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E1" w:rsidRDefault="00486649" w:rsidP="001F1BE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EMENDAS IMPOSITIVAS</w:t>
      </w:r>
      <w:r w:rsidR="00A1289F">
        <w:rPr>
          <w:rFonts w:ascii="Arial Narrow" w:hAnsi="Arial Narrow"/>
          <w:sz w:val="24"/>
          <w:szCs w:val="24"/>
        </w:rPr>
        <w:t xml:space="preserve"> </w:t>
      </w:r>
      <w:r w:rsidR="009551A9">
        <w:rPr>
          <w:rFonts w:ascii="Arial Narrow" w:hAnsi="Arial Narrow"/>
          <w:sz w:val="24"/>
          <w:szCs w:val="24"/>
        </w:rPr>
        <w:t>Nº. 00</w:t>
      </w:r>
      <w:r w:rsidR="004E0F3E">
        <w:rPr>
          <w:rFonts w:ascii="Arial Narrow" w:hAnsi="Arial Narrow"/>
          <w:sz w:val="24"/>
          <w:szCs w:val="24"/>
        </w:rPr>
        <w:t>2</w:t>
      </w:r>
      <w:r w:rsidR="009551A9">
        <w:rPr>
          <w:rFonts w:ascii="Arial Narrow" w:hAnsi="Arial Narrow"/>
          <w:sz w:val="24"/>
          <w:szCs w:val="24"/>
        </w:rPr>
        <w:t>/20</w:t>
      </w:r>
      <w:r w:rsidR="003C512C">
        <w:rPr>
          <w:rFonts w:ascii="Arial Narrow" w:hAnsi="Arial Narrow"/>
          <w:sz w:val="24"/>
          <w:szCs w:val="24"/>
        </w:rPr>
        <w:t>20</w:t>
      </w:r>
      <w:r w:rsidR="009551A9">
        <w:rPr>
          <w:rFonts w:ascii="Arial Narrow" w:hAnsi="Arial Narrow"/>
          <w:sz w:val="24"/>
          <w:szCs w:val="24"/>
        </w:rPr>
        <w:t xml:space="preserve"> A LEI ORÇAMENTÁRIA </w:t>
      </w:r>
      <w:r w:rsidR="003C512C">
        <w:rPr>
          <w:rFonts w:ascii="Arial Narrow" w:hAnsi="Arial Narrow"/>
          <w:sz w:val="24"/>
          <w:szCs w:val="24"/>
        </w:rPr>
        <w:t>2021</w:t>
      </w:r>
    </w:p>
    <w:p w:rsidR="00767297" w:rsidRDefault="003C512C" w:rsidP="000D3637">
      <w:pPr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Fica o</w:t>
      </w:r>
      <w:r w:rsidR="001B2C26">
        <w:rPr>
          <w:rFonts w:ascii="Arial Narrow" w:hAnsi="Arial Narrow"/>
          <w:sz w:val="24"/>
          <w:szCs w:val="24"/>
        </w:rPr>
        <w:t xml:space="preserve"> Poder Executivo autorizado, via decreto, a a</w:t>
      </w:r>
      <w:r w:rsidR="00DD5953">
        <w:rPr>
          <w:rFonts w:ascii="Arial Narrow" w:hAnsi="Arial Narrow"/>
          <w:sz w:val="24"/>
          <w:szCs w:val="24"/>
        </w:rPr>
        <w:t>crescenta</w:t>
      </w:r>
      <w:r>
        <w:rPr>
          <w:rFonts w:ascii="Arial Narrow" w:hAnsi="Arial Narrow"/>
          <w:sz w:val="24"/>
          <w:szCs w:val="24"/>
        </w:rPr>
        <w:t>r</w:t>
      </w:r>
      <w:r w:rsidR="00DD5953">
        <w:rPr>
          <w:rFonts w:ascii="Arial Narrow" w:hAnsi="Arial Narrow"/>
          <w:sz w:val="24"/>
          <w:szCs w:val="24"/>
        </w:rPr>
        <w:t xml:space="preserve"> por suplementação a importância de </w:t>
      </w:r>
      <w:r w:rsidRPr="003C512C">
        <w:rPr>
          <w:rFonts w:ascii="Arial Narrow" w:hAnsi="Arial Narrow"/>
          <w:sz w:val="24"/>
          <w:szCs w:val="24"/>
        </w:rPr>
        <w:t>11.912,96 (onze mil, novecentos e doze reais com noventa e seis centavos)</w:t>
      </w:r>
      <w:r>
        <w:rPr>
          <w:rFonts w:ascii="Arial Narrow" w:hAnsi="Arial Narrow"/>
          <w:sz w:val="24"/>
          <w:szCs w:val="24"/>
        </w:rPr>
        <w:t xml:space="preserve"> </w:t>
      </w:r>
      <w:r w:rsidR="000D3637" w:rsidRPr="000D3637">
        <w:rPr>
          <w:rFonts w:ascii="Arial Narrow" w:hAnsi="Arial Narrow"/>
          <w:sz w:val="24"/>
          <w:szCs w:val="24"/>
        </w:rPr>
        <w:t>na ação de governo 06.001.10.301.0166.1010 da Secretaria de Saúde, anexo XX do Projeto de Lei nº. 026/2020.</w:t>
      </w:r>
    </w:p>
    <w:tbl>
      <w:tblPr>
        <w:tblStyle w:val="Tabelacomgrade"/>
        <w:tblW w:w="10807" w:type="dxa"/>
        <w:tblLook w:val="04A0" w:firstRow="1" w:lastRow="0" w:firstColumn="1" w:lastColumn="0" w:noHBand="0" w:noVBand="1"/>
      </w:tblPr>
      <w:tblGrid>
        <w:gridCol w:w="2338"/>
        <w:gridCol w:w="818"/>
        <w:gridCol w:w="1618"/>
        <w:gridCol w:w="843"/>
        <w:gridCol w:w="1187"/>
        <w:gridCol w:w="1546"/>
        <w:gridCol w:w="2457"/>
      </w:tblGrid>
      <w:tr w:rsidR="00486649" w:rsidTr="00E86F61">
        <w:trPr>
          <w:trHeight w:val="434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Lei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F3352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02</w:t>
            </w:r>
            <w:r w:rsidR="00F3352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/20</w:t>
            </w:r>
            <w:r w:rsidR="00F33528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Orçamento nº.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4E0F3E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Nº. 002</w:t>
            </w:r>
            <w:r w:rsidR="00F33528">
              <w:rPr>
                <w:rFonts w:ascii="Arial Narrow" w:hAnsi="Arial Narrow"/>
                <w:sz w:val="24"/>
                <w:szCs w:val="24"/>
              </w:rPr>
              <w:t>/2020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Tipo de Emenda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Impositiva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Ordem de prioridade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0D36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002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Autoria</w:t>
            </w:r>
          </w:p>
        </w:tc>
        <w:tc>
          <w:tcPr>
            <w:tcW w:w="8260" w:type="dxa"/>
            <w:gridSpan w:val="6"/>
            <w:vAlign w:val="center"/>
          </w:tcPr>
          <w:p w:rsidR="00486649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Ver Juarez Saydelles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Beneficiário</w:t>
            </w:r>
          </w:p>
        </w:tc>
        <w:tc>
          <w:tcPr>
            <w:tcW w:w="8260" w:type="dxa"/>
            <w:gridSpan w:val="6"/>
            <w:vAlign w:val="center"/>
          </w:tcPr>
          <w:p w:rsidR="00486649" w:rsidRPr="00CF54C8" w:rsidRDefault="00254DA4" w:rsidP="00CF54C8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Saúde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>–</w:t>
            </w:r>
            <w:r w:rsidRPr="00CF54C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Posto de </w:t>
            </w:r>
            <w:r w:rsidRPr="00CF54C8">
              <w:rPr>
                <w:rFonts w:ascii="Arial Narrow" w:hAnsi="Arial Narrow"/>
                <w:sz w:val="24"/>
                <w:szCs w:val="24"/>
              </w:rPr>
              <w:t>São Jose da Porteirinha</w:t>
            </w:r>
          </w:p>
        </w:tc>
      </w:tr>
      <w:tr w:rsidR="00C76737" w:rsidTr="00E86F61">
        <w:trPr>
          <w:trHeight w:val="415"/>
        </w:trPr>
        <w:tc>
          <w:tcPr>
            <w:tcW w:w="2547" w:type="dxa"/>
            <w:vAlign w:val="center"/>
          </w:tcPr>
          <w:p w:rsidR="00C76737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Objeto</w:t>
            </w:r>
          </w:p>
        </w:tc>
        <w:tc>
          <w:tcPr>
            <w:tcW w:w="8260" w:type="dxa"/>
            <w:gridSpan w:val="6"/>
            <w:vAlign w:val="center"/>
          </w:tcPr>
          <w:p w:rsidR="002B74AC" w:rsidRDefault="00CF54C8" w:rsidP="0047484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16,66% de um veiculo</w:t>
            </w:r>
            <w:r>
              <w:rPr>
                <w:rFonts w:ascii="Arial Narrow" w:hAnsi="Arial Narrow"/>
                <w:sz w:val="24"/>
                <w:szCs w:val="24"/>
              </w:rPr>
              <w:t xml:space="preserve"> com as seguintes especificações:</w:t>
            </w:r>
          </w:p>
          <w:p w:rsidR="00CF54C8" w:rsidRPr="00CF54C8" w:rsidRDefault="00C42B7B" w:rsidP="00C42B7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42B7B">
              <w:rPr>
                <w:rFonts w:ascii="Arial Narrow" w:hAnsi="Arial Narrow"/>
                <w:sz w:val="24"/>
                <w:szCs w:val="24"/>
              </w:rPr>
              <w:t xml:space="preserve">Veículo de passeio </w:t>
            </w:r>
            <w:proofErr w:type="gramStart"/>
            <w:r w:rsidRPr="00C42B7B">
              <w:rPr>
                <w:rFonts w:ascii="Arial Narrow" w:hAnsi="Arial Narrow"/>
                <w:sz w:val="24"/>
                <w:szCs w:val="24"/>
              </w:rPr>
              <w:t>1</w:t>
            </w:r>
            <w:proofErr w:type="gramEnd"/>
            <w:r w:rsidRPr="00C42B7B">
              <w:rPr>
                <w:rFonts w:ascii="Arial Narrow" w:hAnsi="Arial Narrow"/>
                <w:sz w:val="24"/>
                <w:szCs w:val="24"/>
              </w:rPr>
              <w:t xml:space="preserve"> .0 </w:t>
            </w:r>
            <w:r>
              <w:rPr>
                <w:rFonts w:ascii="Arial Narrow" w:hAnsi="Arial Narrow"/>
                <w:sz w:val="24"/>
                <w:szCs w:val="24"/>
              </w:rPr>
              <w:t xml:space="preserve">turbo </w:t>
            </w:r>
            <w:r w:rsidRPr="00C42B7B">
              <w:rPr>
                <w:rFonts w:ascii="Arial Narrow" w:hAnsi="Arial Narrow"/>
                <w:sz w:val="24"/>
                <w:szCs w:val="24"/>
              </w:rPr>
              <w:t>Flex 0 km completo ano no mínimo 20</w:t>
            </w:r>
            <w:r>
              <w:rPr>
                <w:rFonts w:ascii="Arial Narrow" w:hAnsi="Arial Narrow"/>
                <w:sz w:val="24"/>
                <w:szCs w:val="24"/>
              </w:rPr>
              <w:t>21</w:t>
            </w:r>
            <w:r w:rsidRPr="00C42B7B">
              <w:rPr>
                <w:rFonts w:ascii="Arial Narrow" w:hAnsi="Arial Narrow"/>
                <w:sz w:val="24"/>
                <w:szCs w:val="24"/>
              </w:rPr>
              <w:t>, fabricação nacional , garantia de fábrica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mínima</w:t>
            </w:r>
            <w:r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Pr="00C42B7B">
              <w:rPr>
                <w:rFonts w:ascii="Arial Narrow" w:hAnsi="Arial Narrow"/>
                <w:sz w:val="24"/>
                <w:szCs w:val="24"/>
              </w:rPr>
              <w:t>12 meses, cor branca, 04 portas, ar condicionado, travas elétricas + trava automática das portas, vidros elétricas na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dianteira e traseiro, barra de proteção nas portas, luz de freio, tanque de combustível mínimo de 47 litros, câmbio de no mínimo 5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machas a frente e uma ré, direção </w:t>
            </w:r>
            <w:r>
              <w:rPr>
                <w:rFonts w:ascii="Arial Narrow" w:hAnsi="Arial Narrow"/>
                <w:sz w:val="24"/>
                <w:szCs w:val="24"/>
              </w:rPr>
              <w:t>elétrica, potência mínima de 115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42B7B">
              <w:rPr>
                <w:rFonts w:ascii="Arial Narrow" w:hAnsi="Arial Narrow"/>
                <w:sz w:val="24"/>
                <w:szCs w:val="24"/>
              </w:rPr>
              <w:t>cv</w:t>
            </w:r>
            <w:proofErr w:type="spellEnd"/>
            <w:r w:rsidRPr="00C42B7B">
              <w:rPr>
                <w:rFonts w:ascii="Arial Narrow" w:hAnsi="Arial Narrow"/>
                <w:sz w:val="24"/>
                <w:szCs w:val="24"/>
              </w:rPr>
              <w:t>, cintos de segurança, tapete de borracha no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 xml:space="preserve">assoalho, proteção para motor, todos os equipamentos de série não especificados exigidos pelo Contran, </w:t>
            </w:r>
            <w:r>
              <w:rPr>
                <w:rFonts w:ascii="Arial Narrow" w:hAnsi="Arial Narrow"/>
                <w:sz w:val="24"/>
                <w:szCs w:val="24"/>
              </w:rPr>
              <w:t xml:space="preserve">com rodas de liga leve de 16”, </w:t>
            </w:r>
            <w:r w:rsidRPr="00C42B7B">
              <w:rPr>
                <w:rFonts w:ascii="Arial Narrow" w:hAnsi="Arial Narrow"/>
                <w:sz w:val="24"/>
                <w:szCs w:val="24"/>
              </w:rPr>
              <w:t>todos os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42B7B">
              <w:rPr>
                <w:rFonts w:ascii="Arial Narrow" w:hAnsi="Arial Narrow"/>
                <w:sz w:val="24"/>
                <w:szCs w:val="24"/>
              </w:rPr>
              <w:t>equipamentos de série do modelo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486649" w:rsidTr="00E86F61">
        <w:trPr>
          <w:trHeight w:val="415"/>
        </w:trPr>
        <w:tc>
          <w:tcPr>
            <w:tcW w:w="2547" w:type="dxa"/>
            <w:vAlign w:val="center"/>
          </w:tcPr>
          <w:p w:rsidR="00486649" w:rsidRDefault="00486649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Justificativa</w:t>
            </w:r>
          </w:p>
        </w:tc>
        <w:tc>
          <w:tcPr>
            <w:tcW w:w="8260" w:type="dxa"/>
            <w:gridSpan w:val="6"/>
            <w:vAlign w:val="center"/>
          </w:tcPr>
          <w:p w:rsidR="005C4597" w:rsidRPr="00CF54C8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742ED2" w:rsidRPr="00CF54C8" w:rsidRDefault="00E86F61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CF54C8">
              <w:rPr>
                <w:rFonts w:ascii="Arial Narrow" w:hAnsi="Arial Narrow"/>
                <w:sz w:val="24"/>
                <w:szCs w:val="24"/>
              </w:rPr>
              <w:t>Justifica-se tal emenda impositiva te</w:t>
            </w:r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ndo em vista equipar o referido Posto com um veiculo para permanecer </w:t>
            </w:r>
            <w:proofErr w:type="gramStart"/>
            <w:r w:rsidR="00CF54C8" w:rsidRPr="00CF54C8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="00CF54C8" w:rsidRPr="00CF54C8">
              <w:rPr>
                <w:rFonts w:ascii="Arial Narrow" w:hAnsi="Arial Narrow"/>
                <w:sz w:val="24"/>
                <w:szCs w:val="24"/>
              </w:rPr>
              <w:t xml:space="preserve"> disposição da equipe de saúde do local.</w:t>
            </w: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  <w:p w:rsidR="00C250DF" w:rsidRPr="00CF54C8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6649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486649" w:rsidRPr="006D7A91" w:rsidRDefault="00486649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RESUMO DA EMENDA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Credito Orçamentário</w:t>
            </w:r>
          </w:p>
        </w:tc>
        <w:tc>
          <w:tcPr>
            <w:tcW w:w="851" w:type="dxa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Novo</w:t>
            </w:r>
          </w:p>
        </w:tc>
        <w:tc>
          <w:tcPr>
            <w:tcW w:w="1984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F1BE1" w:rsidRDefault="001F1BE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Suplementado</w:t>
            </w:r>
          </w:p>
        </w:tc>
        <w:tc>
          <w:tcPr>
            <w:tcW w:w="2874" w:type="dxa"/>
            <w:vAlign w:val="center"/>
          </w:tcPr>
          <w:p w:rsidR="001F1BE1" w:rsidRDefault="006D7A91" w:rsidP="00E86F61">
            <w:pPr>
              <w:tabs>
                <w:tab w:val="center" w:pos="2108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Sim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6D7A91" w:rsidP="00CF5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Secretaria de </w:t>
            </w:r>
            <w:r w:rsidR="00CF54C8"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6D7A91">
              <w:rPr>
                <w:rFonts w:ascii="Arial Narrow" w:hAnsi="Arial Narrow"/>
                <w:sz w:val="24"/>
                <w:szCs w:val="24"/>
              </w:rPr>
              <w:t>.0</w:t>
            </w:r>
            <w:r w:rsidR="005C4597">
              <w:rPr>
                <w:rFonts w:ascii="Arial Narrow" w:hAnsi="Arial Narrow"/>
                <w:sz w:val="24"/>
                <w:szCs w:val="24"/>
              </w:rPr>
              <w:t>0</w:t>
            </w:r>
            <w:r w:rsidR="006D7A91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6D7A9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 ASPS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1324C8">
              <w:rPr>
                <w:rFonts w:ascii="Arial Narrow" w:hAnsi="Arial Narrow"/>
                <w:sz w:val="24"/>
                <w:szCs w:val="24"/>
              </w:rPr>
              <w:t>6</w:t>
            </w:r>
            <w:r>
              <w:rPr>
                <w:rFonts w:ascii="Arial Narrow" w:hAnsi="Arial Narrow"/>
                <w:sz w:val="24"/>
                <w:szCs w:val="24"/>
              </w:rPr>
              <w:t>.001.1</w:t>
            </w:r>
            <w:r w:rsidR="001324C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Atenção Básica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</w:t>
            </w:r>
            <w:r w:rsidR="005C4597">
              <w:rPr>
                <w:rFonts w:ascii="Arial Narrow" w:hAnsi="Arial Narrow"/>
                <w:sz w:val="24"/>
                <w:szCs w:val="24"/>
              </w:rPr>
              <w:t>.001.1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.3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="005C4597">
              <w:rPr>
                <w:rFonts w:ascii="Arial Narrow" w:hAnsi="Arial Narrow"/>
                <w:sz w:val="24"/>
                <w:szCs w:val="24"/>
              </w:rPr>
              <w:t>1.01</w:t>
            </w:r>
            <w:r>
              <w:rPr>
                <w:rFonts w:ascii="Arial Narrow" w:hAnsi="Arial Narrow"/>
                <w:sz w:val="24"/>
                <w:szCs w:val="24"/>
              </w:rPr>
              <w:t>66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Mais Saúde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  <w:r w:rsidR="00E501B3">
              <w:rPr>
                <w:rFonts w:ascii="Arial Narrow" w:hAnsi="Arial Narrow"/>
                <w:sz w:val="24"/>
                <w:szCs w:val="24"/>
              </w:rPr>
              <w:t xml:space="preserve"> / Projeto 1, 3, 5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324C8" w:rsidP="001324C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06.001.10.301.0166</w:t>
            </w:r>
            <w:r w:rsidR="005C4597">
              <w:rPr>
                <w:rFonts w:ascii="Arial Narrow" w:hAnsi="Arial Narrow"/>
                <w:sz w:val="24"/>
                <w:szCs w:val="24"/>
              </w:rPr>
              <w:t>.1010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Projeto de modernização da gestão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Arial Narrow" w:hAnsi="Arial Narrow"/>
                <w:sz w:val="24"/>
                <w:szCs w:val="24"/>
              </w:rPr>
              <w:t>Categoria Econômica</w:t>
            </w:r>
          </w:p>
        </w:tc>
        <w:tc>
          <w:tcPr>
            <w:tcW w:w="1418" w:type="dxa"/>
            <w:gridSpan w:val="2"/>
            <w:vAlign w:val="center"/>
          </w:tcPr>
          <w:p w:rsidR="001F1BE1" w:rsidRPr="00354BA5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4.0.00.00.00.00.00.00</w:t>
            </w:r>
          </w:p>
        </w:tc>
        <w:tc>
          <w:tcPr>
            <w:tcW w:w="5850" w:type="dxa"/>
            <w:gridSpan w:val="3"/>
            <w:vAlign w:val="center"/>
          </w:tcPr>
          <w:p w:rsidR="001F1BE1" w:rsidRPr="00354BA5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Despesas de capital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354BA5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4.4.00.00.00.00.00.00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354BA5" w:rsidRDefault="005C4597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Investimentos</w:t>
            </w:r>
          </w:p>
        </w:tc>
      </w:tr>
      <w:tr w:rsidR="0020024B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20024B" w:rsidRDefault="0020024B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Modalidade de aplicação </w:t>
            </w:r>
          </w:p>
        </w:tc>
        <w:tc>
          <w:tcPr>
            <w:tcW w:w="1418" w:type="dxa"/>
            <w:gridSpan w:val="2"/>
            <w:vAlign w:val="center"/>
          </w:tcPr>
          <w:p w:rsidR="0020024B" w:rsidRPr="00354BA5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4.4.90.00.00.00.00.00</w:t>
            </w:r>
          </w:p>
        </w:tc>
        <w:tc>
          <w:tcPr>
            <w:tcW w:w="5850" w:type="dxa"/>
            <w:gridSpan w:val="3"/>
            <w:vAlign w:val="center"/>
          </w:tcPr>
          <w:p w:rsidR="0020024B" w:rsidRPr="00354BA5" w:rsidRDefault="0020024B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Aplicação direta</w:t>
            </w:r>
          </w:p>
        </w:tc>
      </w:tr>
      <w:tr w:rsidR="00C250DF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C250DF" w:rsidRDefault="00C250DF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Elemento de despesa</w:t>
            </w:r>
          </w:p>
        </w:tc>
        <w:tc>
          <w:tcPr>
            <w:tcW w:w="1418" w:type="dxa"/>
            <w:gridSpan w:val="2"/>
            <w:vAlign w:val="center"/>
          </w:tcPr>
          <w:p w:rsidR="00C250DF" w:rsidRPr="00354BA5" w:rsidRDefault="0020024B" w:rsidP="0020024B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4.4.90.52.00.00.00.00</w:t>
            </w:r>
          </w:p>
        </w:tc>
        <w:tc>
          <w:tcPr>
            <w:tcW w:w="5850" w:type="dxa"/>
            <w:gridSpan w:val="3"/>
            <w:vAlign w:val="center"/>
          </w:tcPr>
          <w:p w:rsidR="00C250DF" w:rsidRPr="00354BA5" w:rsidRDefault="005C4597" w:rsidP="005C4597">
            <w:pPr>
              <w:rPr>
                <w:rFonts w:ascii="Arial Narrow" w:hAnsi="Arial Narrow"/>
                <w:sz w:val="24"/>
                <w:szCs w:val="24"/>
              </w:rPr>
            </w:pPr>
            <w:r w:rsidRPr="00354BA5">
              <w:rPr>
                <w:rFonts w:ascii="Arial Narrow" w:hAnsi="Arial Narrow"/>
                <w:sz w:val="24"/>
                <w:szCs w:val="24"/>
              </w:rPr>
              <w:t>Equipamentos e materiais permanentes</w:t>
            </w:r>
          </w:p>
        </w:tc>
      </w:tr>
      <w:bookmarkEnd w:id="0"/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Valores Iniciais</w:t>
            </w:r>
            <w:r w:rsidR="002D1D96">
              <w:rPr>
                <w:rFonts w:ascii="Arial Narrow" w:hAnsi="Arial Narrow"/>
                <w:sz w:val="24"/>
                <w:szCs w:val="24"/>
              </w:rPr>
              <w:t xml:space="preserve"> da ação na LDO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1324C8" w:rsidP="00E86F61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>R$ 5</w:t>
            </w:r>
            <w:r w:rsidR="005C4597" w:rsidRPr="001324C8">
              <w:rPr>
                <w:rFonts w:ascii="Arial Narrow" w:hAnsi="Arial Narrow"/>
                <w:sz w:val="24"/>
                <w:szCs w:val="24"/>
              </w:rPr>
              <w:t>0.000,00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(+)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5C459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20024B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5C4597" w:rsidP="001324C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10807" w:type="dxa"/>
            <w:gridSpan w:val="7"/>
            <w:vAlign w:val="center"/>
          </w:tcPr>
          <w:p w:rsidR="001F1BE1" w:rsidRPr="006D7A91" w:rsidRDefault="006D7A91" w:rsidP="006D7A9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7A91">
              <w:rPr>
                <w:rFonts w:ascii="Arial Narrow" w:hAnsi="Arial Narrow"/>
                <w:b/>
                <w:sz w:val="24"/>
                <w:szCs w:val="24"/>
              </w:rPr>
              <w:t>CREDITO ORÇAMENTÁRIO REDUZIDO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Identificação do credito orçamentário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Código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Nome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Órgão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 orçamentaria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Subfunção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Ação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99.999.99.999.9999.9999</w:t>
            </w: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Natureza da Despesa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Default="00C76737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Reserva de contingencia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Iniciais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0C6460" w:rsidRDefault="00C76737" w:rsidP="000C6460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C6460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0C6460" w:rsidRPr="000C6460">
              <w:rPr>
                <w:rFonts w:ascii="Arial Narrow" w:hAnsi="Arial Narrow"/>
                <w:sz w:val="24"/>
                <w:szCs w:val="24"/>
              </w:rPr>
              <w:t>702.532,51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Emenda (-)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.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912</w:t>
            </w:r>
            <w:r w:rsidR="00E15C7C" w:rsidRPr="001324C8">
              <w:rPr>
                <w:rFonts w:ascii="Arial Narrow" w:hAnsi="Arial Narrow"/>
                <w:sz w:val="24"/>
                <w:szCs w:val="24"/>
              </w:rPr>
              <w:t>,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1F1BE1" w:rsidTr="00E86F61">
        <w:trPr>
          <w:trHeight w:val="415"/>
        </w:trPr>
        <w:tc>
          <w:tcPr>
            <w:tcW w:w="3539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Valores Propostos</w:t>
            </w:r>
          </w:p>
        </w:tc>
        <w:tc>
          <w:tcPr>
            <w:tcW w:w="1418" w:type="dxa"/>
            <w:gridSpan w:val="2"/>
            <w:vAlign w:val="center"/>
          </w:tcPr>
          <w:p w:rsidR="001F1BE1" w:rsidRDefault="001F1BE1" w:rsidP="00E86F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0" w:type="dxa"/>
            <w:gridSpan w:val="3"/>
            <w:vAlign w:val="center"/>
          </w:tcPr>
          <w:p w:rsidR="001F1BE1" w:rsidRPr="001324C8" w:rsidRDefault="00C76737" w:rsidP="001324C8">
            <w:pPr>
              <w:rPr>
                <w:rFonts w:ascii="Arial Narrow" w:hAnsi="Arial Narrow"/>
                <w:sz w:val="24"/>
                <w:szCs w:val="24"/>
              </w:rPr>
            </w:pPr>
            <w:r w:rsidRPr="001324C8">
              <w:rPr>
                <w:rFonts w:ascii="Arial Narrow" w:hAnsi="Arial Narrow"/>
                <w:sz w:val="24"/>
                <w:szCs w:val="24"/>
              </w:rPr>
              <w:t xml:space="preserve">R$ </w:t>
            </w:r>
            <w:r w:rsidR="001324C8" w:rsidRPr="001324C8">
              <w:rPr>
                <w:rFonts w:ascii="Arial Narrow" w:hAnsi="Arial Narrow"/>
                <w:sz w:val="24"/>
                <w:szCs w:val="24"/>
              </w:rPr>
              <w:t>11.912,96</w:t>
            </w:r>
          </w:p>
        </w:tc>
      </w:tr>
    </w:tbl>
    <w:p w:rsidR="00486649" w:rsidRDefault="00486649">
      <w:pPr>
        <w:rPr>
          <w:rFonts w:ascii="Arial Narrow" w:hAnsi="Arial Narrow"/>
          <w:sz w:val="24"/>
          <w:szCs w:val="24"/>
        </w:rPr>
      </w:pPr>
    </w:p>
    <w:p w:rsidR="001E5021" w:rsidRDefault="001B2C2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OBS: Por conta da apre</w:t>
      </w:r>
      <w:r w:rsidR="002D1D96">
        <w:rPr>
          <w:rFonts w:ascii="Arial Narrow" w:hAnsi="Arial Narrow"/>
          <w:sz w:val="24"/>
          <w:szCs w:val="24"/>
        </w:rPr>
        <w:t>sentação dessa emenda impositiva</w:t>
      </w:r>
      <w:r>
        <w:rPr>
          <w:rFonts w:ascii="Arial Narrow" w:hAnsi="Arial Narrow"/>
          <w:sz w:val="24"/>
          <w:szCs w:val="24"/>
        </w:rPr>
        <w:t xml:space="preserve"> fica o Poder Executivo </w:t>
      </w:r>
      <w:r w:rsidR="002D1D96">
        <w:rPr>
          <w:rFonts w:ascii="Arial Narrow" w:hAnsi="Arial Narrow"/>
          <w:sz w:val="24"/>
          <w:szCs w:val="24"/>
        </w:rPr>
        <w:t xml:space="preserve">na incumbência de efetuar as alterações necessárias na LOA </w:t>
      </w:r>
      <w:r w:rsidR="00A0586A">
        <w:rPr>
          <w:rFonts w:ascii="Arial Narrow" w:hAnsi="Arial Narrow"/>
          <w:sz w:val="24"/>
          <w:szCs w:val="24"/>
        </w:rPr>
        <w:t xml:space="preserve">(suplementações) </w:t>
      </w:r>
      <w:r w:rsidR="002D1D96">
        <w:rPr>
          <w:rFonts w:ascii="Arial Narrow" w:hAnsi="Arial Narrow"/>
          <w:sz w:val="24"/>
          <w:szCs w:val="24"/>
        </w:rPr>
        <w:t>para atendimento e execução das referidas emendas.</w:t>
      </w: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>
      <w:pPr>
        <w:rPr>
          <w:rFonts w:ascii="Arial Narrow" w:hAnsi="Arial Narrow"/>
          <w:sz w:val="24"/>
          <w:szCs w:val="24"/>
        </w:rPr>
      </w:pP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João Juarez Saydelles </w:t>
      </w:r>
    </w:p>
    <w:p w:rsidR="001E5021" w:rsidRDefault="001E5021" w:rsidP="001E502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Bancada do DEM</w:t>
      </w:r>
    </w:p>
    <w:p w:rsidR="001E5021" w:rsidRPr="00486649" w:rsidRDefault="001E5021">
      <w:pPr>
        <w:rPr>
          <w:rFonts w:ascii="Arial Narrow" w:hAnsi="Arial Narrow"/>
          <w:sz w:val="24"/>
          <w:szCs w:val="24"/>
        </w:rPr>
      </w:pPr>
    </w:p>
    <w:sectPr w:rsidR="001E5021" w:rsidRPr="00486649" w:rsidSect="004866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67" w:rsidRDefault="00097267" w:rsidP="001F1BE1">
      <w:pPr>
        <w:spacing w:after="0" w:line="240" w:lineRule="auto"/>
      </w:pPr>
      <w:r>
        <w:separator/>
      </w:r>
    </w:p>
  </w:endnote>
  <w:endnote w:type="continuationSeparator" w:id="0">
    <w:p w:rsidR="00097267" w:rsidRDefault="00097267" w:rsidP="001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67" w:rsidRDefault="00097267" w:rsidP="001F1BE1">
      <w:pPr>
        <w:spacing w:after="0" w:line="240" w:lineRule="auto"/>
      </w:pPr>
      <w:r>
        <w:separator/>
      </w:r>
    </w:p>
  </w:footnote>
  <w:footnote w:type="continuationSeparator" w:id="0">
    <w:p w:rsidR="00097267" w:rsidRDefault="00097267" w:rsidP="001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1905</wp:posOffset>
              </wp:positionV>
              <wp:extent cx="1593215" cy="11455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1145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567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27430" cy="1054100"/>
                                <wp:effectExtent l="0" t="0" r="127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7430" cy="1054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99.2pt;margin-top:.15pt;width:125.45pt;height:9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567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27430" cy="1054100"/>
                          <wp:effectExtent l="0" t="0" r="127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7430" cy="105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-7620</wp:posOffset>
              </wp:positionV>
              <wp:extent cx="1837690" cy="10991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6F61" w:rsidRDefault="00E86F61" w:rsidP="00E86F61">
                          <w:pPr>
                            <w:ind w:left="709" w:right="-1099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142F3D26" wp14:editId="73498656">
                                <wp:extent cx="914400" cy="1009650"/>
                                <wp:effectExtent l="0" t="0" r="0" b="0"/>
                                <wp:docPr id="1" name="Imagem 1" descr="Descrição: C:\Users\Câmara\Desktop\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Descrição: C:\Users\Câmara\Desktop\Legislativ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-38.05pt;margin-top:-.6pt;width:144.7pt;height:86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" filled="f" stroked="f">
              <v:textbox style="mso-fit-shape-to-text:t">
                <w:txbxContent>
                  <w:p w:rsidR="00E86F61" w:rsidRDefault="00E86F61" w:rsidP="00E86F61">
                    <w:pPr>
                      <w:ind w:left="709" w:right="-1099"/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2F3D26" wp14:editId="73498656">
                          <wp:extent cx="914400" cy="1009650"/>
                          <wp:effectExtent l="0" t="0" r="0" b="0"/>
                          <wp:docPr id="1" name="Imagem 1" descr="Descrição: C:\Users\Câmara\Desktop\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Descrição: C:\Users\Câmara\Desktop\Legislativ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D3512">
      <w:rPr>
        <w:rFonts w:ascii="Arial" w:hAnsi="Arial" w:cs="Arial"/>
        <w:b/>
        <w:sz w:val="16"/>
        <w:szCs w:val="16"/>
      </w:rPr>
      <w:t>CÂMARA DE VEREADORES</w:t>
    </w:r>
  </w:p>
  <w:p w:rsidR="00E86F61" w:rsidRPr="00FD3512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DILERMANDO DE AGUIAR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  <w:r w:rsidRPr="00FD3512">
      <w:rPr>
        <w:rFonts w:ascii="Arial" w:hAnsi="Arial" w:cs="Arial"/>
        <w:b/>
        <w:sz w:val="16"/>
        <w:szCs w:val="16"/>
      </w:rPr>
      <w:t>RIO GRANDE DO SUL</w:t>
    </w:r>
  </w:p>
  <w:p w:rsidR="00E86F61" w:rsidRDefault="00E86F61" w:rsidP="00E86F61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E86F61" w:rsidRPr="007B2DFE" w:rsidRDefault="00E86F61" w:rsidP="00E86F61">
    <w:pPr>
      <w:pStyle w:val="Cabealho"/>
      <w:spacing w:line="360" w:lineRule="auto"/>
      <w:jc w:val="center"/>
      <w:rPr>
        <w:rFonts w:ascii="Arial" w:hAnsi="Arial" w:cs="Arial"/>
        <w:b/>
        <w:i/>
        <w:sz w:val="18"/>
        <w:szCs w:val="18"/>
      </w:rPr>
    </w:pPr>
    <w:r w:rsidRPr="007B2DFE">
      <w:rPr>
        <w:rFonts w:ascii="Arial" w:hAnsi="Arial" w:cs="Arial"/>
        <w:b/>
        <w:i/>
        <w:sz w:val="18"/>
        <w:szCs w:val="18"/>
      </w:rPr>
      <w:t>Avenida Ibicuí, S/N, CEP: 97.180-000, CNPJ: 01.679.377/0001-81,</w:t>
    </w:r>
  </w:p>
  <w:p w:rsidR="001F1BE1" w:rsidRPr="0087324A" w:rsidRDefault="00E86F61" w:rsidP="00E86F61">
    <w:pPr>
      <w:pStyle w:val="Cabealho"/>
      <w:jc w:val="center"/>
      <w:rPr>
        <w:rFonts w:ascii="Arial Narrow" w:hAnsi="Arial Narrow" w:cs="Arial"/>
        <w:i/>
        <w:sz w:val="16"/>
        <w:szCs w:val="16"/>
      </w:rPr>
    </w:pPr>
    <w:r w:rsidRPr="007B2DFE">
      <w:rPr>
        <w:rFonts w:ascii="Arial" w:hAnsi="Arial" w:cs="Arial"/>
        <w:b/>
        <w:i/>
        <w:sz w:val="16"/>
        <w:szCs w:val="16"/>
      </w:rPr>
      <w:t xml:space="preserve">Fone: </w:t>
    </w:r>
    <w:proofErr w:type="gramStart"/>
    <w:r w:rsidRPr="007B2DFE">
      <w:rPr>
        <w:rFonts w:ascii="Arial" w:hAnsi="Arial" w:cs="Arial"/>
        <w:b/>
        <w:i/>
        <w:sz w:val="16"/>
        <w:szCs w:val="16"/>
      </w:rPr>
      <w:t xml:space="preserve">55 3612 4252, </w:t>
    </w:r>
    <w:hyperlink r:id="rId5" w:history="1">
      <w:r w:rsidR="0087324A" w:rsidRPr="0087324A">
        <w:rPr>
          <w:rStyle w:val="Hyperlink"/>
          <w:rFonts w:ascii="Arial Narrow" w:hAnsi="Arial Narrow"/>
          <w:sz w:val="16"/>
          <w:szCs w:val="16"/>
        </w:rPr>
        <w:t>https</w:t>
      </w:r>
      <w:proofErr w:type="gramEnd"/>
      <w:r w:rsidR="0087324A" w:rsidRPr="0087324A">
        <w:rPr>
          <w:rStyle w:val="Hyperlink"/>
          <w:rFonts w:ascii="Arial Narrow" w:hAnsi="Arial Narrow"/>
          <w:sz w:val="16"/>
          <w:szCs w:val="16"/>
        </w:rPr>
        <w:t>://sapl.dilermandodeaguiar.rs.leg.br</w:t>
      </w:r>
    </w:hyperlink>
    <w:r w:rsidR="0087324A" w:rsidRPr="0087324A">
      <w:rPr>
        <w:rFonts w:ascii="Arial Narrow" w:hAnsi="Arial Narrow"/>
        <w:sz w:val="16"/>
        <w:szCs w:val="16"/>
      </w:rPr>
      <w:t xml:space="preserve"> </w:t>
    </w:r>
    <w:r w:rsidRPr="0087324A">
      <w:rPr>
        <w:rFonts w:ascii="Arial Narrow" w:hAnsi="Arial Narrow" w:cs="Arial"/>
        <w:i/>
        <w:sz w:val="16"/>
        <w:szCs w:val="16"/>
      </w:rPr>
      <w:t xml:space="preserve">, </w:t>
    </w:r>
    <w:hyperlink r:id="rId6" w:history="1">
      <w:r w:rsidRPr="0087324A">
        <w:rPr>
          <w:rStyle w:val="Hyperlink"/>
          <w:rFonts w:ascii="Arial Narrow" w:hAnsi="Arial Narrow" w:cs="Arial"/>
          <w:i/>
          <w:sz w:val="16"/>
          <w:szCs w:val="16"/>
        </w:rPr>
        <w:t>cvdilermando@hotmail.com</w:t>
      </w:r>
    </w:hyperlink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Default="00C76737" w:rsidP="00E86F61">
    <w:pPr>
      <w:pStyle w:val="Cabealho"/>
      <w:jc w:val="center"/>
      <w:rPr>
        <w:rFonts w:ascii="Arial" w:hAnsi="Arial" w:cs="Arial"/>
        <w:b/>
        <w:i/>
        <w:sz w:val="16"/>
        <w:szCs w:val="16"/>
      </w:rPr>
    </w:pPr>
  </w:p>
  <w:p w:rsidR="00C76737" w:rsidRPr="00E86F61" w:rsidRDefault="00C76737" w:rsidP="00E86F6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49"/>
    <w:rsid w:val="000854F8"/>
    <w:rsid w:val="00097267"/>
    <w:rsid w:val="000C6460"/>
    <w:rsid w:val="000D3637"/>
    <w:rsid w:val="000D68C5"/>
    <w:rsid w:val="001324C8"/>
    <w:rsid w:val="001B2C26"/>
    <w:rsid w:val="001E0849"/>
    <w:rsid w:val="001E5021"/>
    <w:rsid w:val="001F1BE1"/>
    <w:rsid w:val="0020024B"/>
    <w:rsid w:val="00254DA4"/>
    <w:rsid w:val="00262486"/>
    <w:rsid w:val="0028725A"/>
    <w:rsid w:val="002B74AC"/>
    <w:rsid w:val="002D1D96"/>
    <w:rsid w:val="00354BA5"/>
    <w:rsid w:val="003A050D"/>
    <w:rsid w:val="003B627E"/>
    <w:rsid w:val="003C512C"/>
    <w:rsid w:val="003F748D"/>
    <w:rsid w:val="0040557C"/>
    <w:rsid w:val="004275CD"/>
    <w:rsid w:val="00442F7D"/>
    <w:rsid w:val="00464EE8"/>
    <w:rsid w:val="00474841"/>
    <w:rsid w:val="00486649"/>
    <w:rsid w:val="004E0F3E"/>
    <w:rsid w:val="005C4597"/>
    <w:rsid w:val="00652F40"/>
    <w:rsid w:val="00657D62"/>
    <w:rsid w:val="00686AB3"/>
    <w:rsid w:val="006D1CB0"/>
    <w:rsid w:val="006D7A91"/>
    <w:rsid w:val="00742ED2"/>
    <w:rsid w:val="00767297"/>
    <w:rsid w:val="00775745"/>
    <w:rsid w:val="0085049C"/>
    <w:rsid w:val="0087324A"/>
    <w:rsid w:val="008C65C9"/>
    <w:rsid w:val="00952898"/>
    <w:rsid w:val="009551A9"/>
    <w:rsid w:val="009C4B27"/>
    <w:rsid w:val="009C4D2E"/>
    <w:rsid w:val="00A0586A"/>
    <w:rsid w:val="00A1289F"/>
    <w:rsid w:val="00A164D6"/>
    <w:rsid w:val="00A27D91"/>
    <w:rsid w:val="00AC72F4"/>
    <w:rsid w:val="00B11B81"/>
    <w:rsid w:val="00B51A7E"/>
    <w:rsid w:val="00C250DF"/>
    <w:rsid w:val="00C42B7B"/>
    <w:rsid w:val="00C72689"/>
    <w:rsid w:val="00C76737"/>
    <w:rsid w:val="00CD4674"/>
    <w:rsid w:val="00CF54C8"/>
    <w:rsid w:val="00CF690C"/>
    <w:rsid w:val="00D47558"/>
    <w:rsid w:val="00DD5953"/>
    <w:rsid w:val="00E15C7C"/>
    <w:rsid w:val="00E501B3"/>
    <w:rsid w:val="00E83733"/>
    <w:rsid w:val="00E86F61"/>
    <w:rsid w:val="00F33528"/>
    <w:rsid w:val="00F50A26"/>
    <w:rsid w:val="00FC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BE1"/>
  </w:style>
  <w:style w:type="paragraph" w:styleId="Rodap">
    <w:name w:val="footer"/>
    <w:basedOn w:val="Normal"/>
    <w:link w:val="RodapChar"/>
    <w:uiPriority w:val="99"/>
    <w:unhideWhenUsed/>
    <w:rsid w:val="001F1B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BE1"/>
  </w:style>
  <w:style w:type="paragraph" w:styleId="Textodebalo">
    <w:name w:val="Balloon Text"/>
    <w:basedOn w:val="Normal"/>
    <w:link w:val="TextodebaloChar"/>
    <w:uiPriority w:val="99"/>
    <w:semiHidden/>
    <w:unhideWhenUsed/>
    <w:rsid w:val="00A1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89F"/>
    <w:rPr>
      <w:rFonts w:ascii="Tahoma" w:hAnsi="Tahoma" w:cs="Tahoma"/>
      <w:sz w:val="16"/>
      <w:szCs w:val="16"/>
    </w:rPr>
  </w:style>
  <w:style w:type="character" w:styleId="Hyperlink">
    <w:name w:val="Hyperlink"/>
    <w:rsid w:val="00E86F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hyperlink" Target="mailto:cvdilermando@hotmail.com" TargetMode="External"/><Relationship Id="rId5" Type="http://schemas.openxmlformats.org/officeDocument/2006/relationships/hyperlink" Target="https://sapl.dilermandodeaguiar.rs.leg.br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Câmara de Vereadores de Dilermando de Aguiar-RS</cp:lastModifiedBy>
  <cp:revision>6</cp:revision>
  <cp:lastPrinted>2020-12-01T12:18:00Z</cp:lastPrinted>
  <dcterms:created xsi:type="dcterms:W3CDTF">2020-11-18T16:44:00Z</dcterms:created>
  <dcterms:modified xsi:type="dcterms:W3CDTF">2020-12-01T12:18:00Z</dcterms:modified>
</cp:coreProperties>
</file>