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24" w:rsidRDefault="00B92124" w:rsidP="00B92124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EMENDAS IMPOSITIVAS Nº. 01</w:t>
      </w:r>
      <w:r w:rsidR="0042303E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>/20</w:t>
      </w:r>
      <w:r w:rsidR="00EB1BA5">
        <w:rPr>
          <w:rFonts w:ascii="Arial Narrow" w:hAnsi="Arial Narrow"/>
          <w:sz w:val="24"/>
          <w:szCs w:val="24"/>
        </w:rPr>
        <w:t>20 A LEI ORÇAMENTÁRIA 2021</w:t>
      </w:r>
    </w:p>
    <w:p w:rsidR="00B92124" w:rsidRDefault="00B92124" w:rsidP="00B92124">
      <w:pPr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Fica </w:t>
      </w:r>
      <w:r w:rsidR="00EB1BA5">
        <w:rPr>
          <w:rFonts w:ascii="Arial Narrow" w:hAnsi="Arial Narrow"/>
          <w:sz w:val="24"/>
          <w:szCs w:val="24"/>
        </w:rPr>
        <w:t>o</w:t>
      </w:r>
      <w:r>
        <w:rPr>
          <w:rFonts w:ascii="Arial Narrow" w:hAnsi="Arial Narrow"/>
          <w:sz w:val="24"/>
          <w:szCs w:val="24"/>
        </w:rPr>
        <w:t xml:space="preserve"> Poder Executivo autorizado, via decreto, a acrescenta</w:t>
      </w:r>
      <w:r w:rsidR="00EB1BA5">
        <w:rPr>
          <w:rFonts w:ascii="Arial Narrow" w:hAnsi="Arial Narrow"/>
          <w:sz w:val="24"/>
          <w:szCs w:val="24"/>
        </w:rPr>
        <w:t>r</w:t>
      </w:r>
      <w:r>
        <w:rPr>
          <w:rFonts w:ascii="Arial Narrow" w:hAnsi="Arial Narrow"/>
          <w:sz w:val="24"/>
          <w:szCs w:val="24"/>
        </w:rPr>
        <w:t xml:space="preserve"> por suplementaç</w:t>
      </w:r>
      <w:r w:rsidR="00EB1BA5">
        <w:rPr>
          <w:rFonts w:ascii="Arial Narrow" w:hAnsi="Arial Narrow"/>
          <w:sz w:val="24"/>
          <w:szCs w:val="24"/>
        </w:rPr>
        <w:t xml:space="preserve">ão a importância de R$ </w:t>
      </w:r>
      <w:r w:rsidR="00EB1BA5" w:rsidRPr="00EB1BA5">
        <w:rPr>
          <w:rFonts w:ascii="Arial Narrow" w:hAnsi="Arial Narrow"/>
          <w:sz w:val="24"/>
          <w:szCs w:val="24"/>
        </w:rPr>
        <w:t>11.912,96 (onze mil, novecentos e doze reais com noventa e seis centavos)</w:t>
      </w:r>
      <w:r>
        <w:rPr>
          <w:rFonts w:ascii="Arial Narrow" w:hAnsi="Arial Narrow"/>
          <w:sz w:val="24"/>
          <w:szCs w:val="24"/>
        </w:rPr>
        <w:t xml:space="preserve"> </w:t>
      </w:r>
      <w:r w:rsidRPr="00A9685A">
        <w:rPr>
          <w:rFonts w:ascii="Arial Narrow" w:hAnsi="Arial Narrow"/>
          <w:sz w:val="24"/>
          <w:szCs w:val="24"/>
        </w:rPr>
        <w:t>n</w:t>
      </w:r>
      <w:r w:rsidR="00A9685A">
        <w:rPr>
          <w:rFonts w:ascii="Arial Narrow" w:hAnsi="Arial Narrow"/>
          <w:sz w:val="24"/>
          <w:szCs w:val="24"/>
        </w:rPr>
        <w:t>a</w:t>
      </w:r>
      <w:r w:rsidRPr="00A9685A">
        <w:rPr>
          <w:rFonts w:ascii="Arial Narrow" w:hAnsi="Arial Narrow"/>
          <w:sz w:val="24"/>
          <w:szCs w:val="24"/>
        </w:rPr>
        <w:t xml:space="preserve"> ação de governo 06.001.10.301.</w:t>
      </w:r>
      <w:r w:rsidRPr="002E4161">
        <w:rPr>
          <w:rFonts w:ascii="Arial Narrow" w:hAnsi="Arial Narrow"/>
          <w:sz w:val="24"/>
          <w:szCs w:val="24"/>
        </w:rPr>
        <w:t>0166.2062 da Secretaria de Saúde</w:t>
      </w:r>
      <w:r w:rsidRPr="00EB1BA5">
        <w:rPr>
          <w:rFonts w:ascii="Arial Narrow" w:hAnsi="Arial Narrow"/>
          <w:color w:val="FF0000"/>
          <w:sz w:val="24"/>
          <w:szCs w:val="24"/>
        </w:rPr>
        <w:t xml:space="preserve">, </w:t>
      </w:r>
      <w:r w:rsidR="00A9685A" w:rsidRPr="000D3637">
        <w:rPr>
          <w:rFonts w:ascii="Arial Narrow" w:hAnsi="Arial Narrow"/>
          <w:sz w:val="24"/>
          <w:szCs w:val="24"/>
        </w:rPr>
        <w:t>anexo XX do Projeto de Lei nº. 026/2020</w:t>
      </w:r>
      <w:r w:rsidR="00A9685A">
        <w:rPr>
          <w:rFonts w:ascii="Arial Narrow" w:hAnsi="Arial Narrow"/>
          <w:sz w:val="24"/>
          <w:szCs w:val="24"/>
        </w:rPr>
        <w:t>.</w:t>
      </w:r>
    </w:p>
    <w:p w:rsidR="00767297" w:rsidRDefault="00767297" w:rsidP="001F1BE1">
      <w:pPr>
        <w:jc w:val="center"/>
        <w:rPr>
          <w:rFonts w:ascii="Arial Narrow" w:hAnsi="Arial Narrow"/>
          <w:sz w:val="24"/>
          <w:szCs w:val="24"/>
        </w:rPr>
      </w:pPr>
    </w:p>
    <w:tbl>
      <w:tblPr>
        <w:tblStyle w:val="Tabelacomgrade"/>
        <w:tblW w:w="10807" w:type="dxa"/>
        <w:tblLook w:val="04A0" w:firstRow="1" w:lastRow="0" w:firstColumn="1" w:lastColumn="0" w:noHBand="0" w:noVBand="1"/>
      </w:tblPr>
      <w:tblGrid>
        <w:gridCol w:w="2341"/>
        <w:gridCol w:w="822"/>
        <w:gridCol w:w="851"/>
        <w:gridCol w:w="1610"/>
        <w:gridCol w:w="313"/>
        <w:gridCol w:w="1546"/>
        <w:gridCol w:w="3324"/>
      </w:tblGrid>
      <w:tr w:rsidR="00486649" w:rsidTr="00AE495F">
        <w:trPr>
          <w:trHeight w:val="434"/>
        </w:trPr>
        <w:tc>
          <w:tcPr>
            <w:tcW w:w="2341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Projeto de Lei nº.</w:t>
            </w:r>
          </w:p>
        </w:tc>
        <w:tc>
          <w:tcPr>
            <w:tcW w:w="8466" w:type="dxa"/>
            <w:gridSpan w:val="6"/>
            <w:vAlign w:val="center"/>
          </w:tcPr>
          <w:p w:rsidR="00486649" w:rsidRDefault="00E86F61" w:rsidP="00EB1BA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Nº. 02</w:t>
            </w:r>
            <w:r w:rsidR="00EB1BA5">
              <w:rPr>
                <w:rFonts w:ascii="Arial Narrow" w:hAnsi="Arial Narrow"/>
                <w:sz w:val="24"/>
                <w:szCs w:val="24"/>
              </w:rPr>
              <w:t>6</w:t>
            </w:r>
            <w:r>
              <w:rPr>
                <w:rFonts w:ascii="Arial Narrow" w:hAnsi="Arial Narrow"/>
                <w:sz w:val="24"/>
                <w:szCs w:val="24"/>
              </w:rPr>
              <w:t>/20</w:t>
            </w:r>
            <w:r w:rsidR="00EB1BA5">
              <w:rPr>
                <w:rFonts w:ascii="Arial Narrow" w:hAnsi="Arial Narrow"/>
                <w:sz w:val="24"/>
                <w:szCs w:val="24"/>
              </w:rPr>
              <w:t>20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Orçamento nº.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42303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Nº. 0</w:t>
            </w:r>
            <w:r w:rsidR="00882647">
              <w:rPr>
                <w:rFonts w:ascii="Arial Narrow" w:hAnsi="Arial Narrow"/>
                <w:sz w:val="24"/>
                <w:szCs w:val="24"/>
              </w:rPr>
              <w:t>1</w:t>
            </w:r>
            <w:r w:rsidR="0042303E">
              <w:rPr>
                <w:rFonts w:ascii="Arial Narrow" w:hAnsi="Arial Narrow"/>
                <w:sz w:val="24"/>
                <w:szCs w:val="24"/>
              </w:rPr>
              <w:t>8</w:t>
            </w:r>
            <w:r w:rsidR="00EB1BA5">
              <w:rPr>
                <w:rFonts w:ascii="Arial Narrow" w:hAnsi="Arial Narrow"/>
                <w:sz w:val="24"/>
                <w:szCs w:val="24"/>
              </w:rPr>
              <w:t>/2020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Tipo de Emenda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Impositiva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Ordem de prioridade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725029" w:rsidP="0042303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01</w:t>
            </w:r>
            <w:r w:rsidR="0042303E">
              <w:rPr>
                <w:rFonts w:ascii="Arial Narrow" w:hAnsi="Arial Narrow"/>
                <w:sz w:val="24"/>
                <w:szCs w:val="24"/>
              </w:rPr>
              <w:t>8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Autoria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72502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Ver </w:t>
            </w:r>
            <w:r w:rsidR="00725029">
              <w:rPr>
                <w:rFonts w:ascii="Arial Narrow" w:hAnsi="Arial Narrow"/>
                <w:sz w:val="24"/>
                <w:szCs w:val="24"/>
              </w:rPr>
              <w:t>Elio Rocha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Beneficiário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C51B5D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Secretaria de Saúde - </w:t>
            </w:r>
            <w:r w:rsidR="00E40146">
              <w:rPr>
                <w:rFonts w:ascii="Arial Narrow" w:hAnsi="Arial Narrow"/>
                <w:sz w:val="24"/>
                <w:szCs w:val="24"/>
              </w:rPr>
              <w:t>Posto de Saúde da Sede</w:t>
            </w:r>
          </w:p>
        </w:tc>
      </w:tr>
      <w:tr w:rsidR="00C76737" w:rsidTr="00E86F61">
        <w:trPr>
          <w:trHeight w:val="415"/>
        </w:trPr>
        <w:tc>
          <w:tcPr>
            <w:tcW w:w="2547" w:type="dxa"/>
            <w:vAlign w:val="center"/>
          </w:tcPr>
          <w:p w:rsidR="00C76737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Objeto</w:t>
            </w:r>
          </w:p>
        </w:tc>
        <w:tc>
          <w:tcPr>
            <w:tcW w:w="8260" w:type="dxa"/>
            <w:gridSpan w:val="6"/>
            <w:vAlign w:val="center"/>
          </w:tcPr>
          <w:p w:rsidR="00C76737" w:rsidRDefault="003A1AEC" w:rsidP="00E4014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Consultas e exames médicos via convenio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Justificativa</w:t>
            </w:r>
          </w:p>
        </w:tc>
        <w:tc>
          <w:tcPr>
            <w:tcW w:w="8260" w:type="dxa"/>
            <w:gridSpan w:val="6"/>
            <w:vAlign w:val="center"/>
          </w:tcPr>
          <w:p w:rsidR="00C250DF" w:rsidRDefault="00A9685A" w:rsidP="00A9685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685A">
              <w:rPr>
                <w:rFonts w:ascii="Arial Narrow" w:hAnsi="Arial Narrow"/>
                <w:sz w:val="24"/>
                <w:szCs w:val="24"/>
              </w:rPr>
              <w:t>Justifica-se tal emenda impositiva tendo em vista que é dever do Município garantir a sua população o direito a saúde, q</w:t>
            </w:r>
            <w:bookmarkStart w:id="0" w:name="_GoBack"/>
            <w:bookmarkEnd w:id="0"/>
            <w:r w:rsidRPr="00A9685A">
              <w:rPr>
                <w:rFonts w:ascii="Arial Narrow" w:hAnsi="Arial Narrow"/>
                <w:sz w:val="24"/>
                <w:szCs w:val="24"/>
              </w:rPr>
              <w:t>ue abrange o atendimento médico, distribuição de medicamentos, insumos e suplementos, bem como o diagnostico através de exames e consultas. Dessa forma, é necessário disponibilizar o atendimento médico via exames e especialidades, com a finalidade de garantir o acesso universal e igualitário às ações e aos serviços de saúde para a sua promoção, proteção e recuperação, conforme estabelece a Lei Federal nº 8.080/1990. Assim, diante do diagnóstico da realidade apresentado e pelo fato do Município não ter recursos suficientes é necessário recorrer ao Hospital mais próximo e que esteja capacitado com estrutura para atender a qualquer tipo de situação de diagnóstico.</w:t>
            </w:r>
          </w:p>
          <w:p w:rsidR="00C250DF" w:rsidRDefault="00C250DF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86649" w:rsidTr="00E86F61">
        <w:trPr>
          <w:trHeight w:val="415"/>
        </w:trPr>
        <w:tc>
          <w:tcPr>
            <w:tcW w:w="10807" w:type="dxa"/>
            <w:gridSpan w:val="7"/>
            <w:vAlign w:val="center"/>
          </w:tcPr>
          <w:p w:rsidR="00486649" w:rsidRPr="006D7A91" w:rsidRDefault="00486649" w:rsidP="006D7A9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D7A91">
              <w:rPr>
                <w:rFonts w:ascii="Arial Narrow" w:hAnsi="Arial Narrow"/>
                <w:b/>
                <w:sz w:val="24"/>
                <w:szCs w:val="24"/>
              </w:rPr>
              <w:t>RESUMO DA EMENDA</w:t>
            </w:r>
          </w:p>
        </w:tc>
      </w:tr>
      <w:tr w:rsidR="00E61B64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Credito Orçamentário</w:t>
            </w:r>
          </w:p>
        </w:tc>
        <w:tc>
          <w:tcPr>
            <w:tcW w:w="851" w:type="dxa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Novo</w:t>
            </w:r>
          </w:p>
        </w:tc>
        <w:tc>
          <w:tcPr>
            <w:tcW w:w="1984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F1BE1" w:rsidRDefault="001F1BE1" w:rsidP="00E86F61">
            <w:pPr>
              <w:tabs>
                <w:tab w:val="center" w:pos="210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Suplementado</w:t>
            </w:r>
          </w:p>
        </w:tc>
        <w:tc>
          <w:tcPr>
            <w:tcW w:w="2874" w:type="dxa"/>
            <w:vAlign w:val="center"/>
          </w:tcPr>
          <w:p w:rsidR="001F1BE1" w:rsidRDefault="006D7A91" w:rsidP="00E86F61">
            <w:pPr>
              <w:tabs>
                <w:tab w:val="center" w:pos="210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Sim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Identificação do credito orçamentário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Código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Órgão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6D7A91" w:rsidP="00E61B6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E61B64">
              <w:rPr>
                <w:rFonts w:ascii="Arial Narrow" w:hAnsi="Arial Narrow"/>
                <w:sz w:val="24"/>
                <w:szCs w:val="24"/>
              </w:rPr>
              <w:t>6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6D7A91" w:rsidP="00E61B6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Secretaria de </w:t>
            </w:r>
            <w:r w:rsidR="00E61B64">
              <w:rPr>
                <w:rFonts w:ascii="Arial Narrow" w:hAnsi="Arial Narrow"/>
                <w:sz w:val="24"/>
                <w:szCs w:val="24"/>
              </w:rPr>
              <w:t>Saúde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Unidade orçamentaria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E61B64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</w:t>
            </w:r>
            <w:r w:rsidR="006D7A91">
              <w:rPr>
                <w:rFonts w:ascii="Arial Narrow" w:hAnsi="Arial Narrow"/>
                <w:sz w:val="24"/>
                <w:szCs w:val="24"/>
              </w:rPr>
              <w:t>.0</w:t>
            </w:r>
            <w:r w:rsidR="005C4597">
              <w:rPr>
                <w:rFonts w:ascii="Arial Narrow" w:hAnsi="Arial Narrow"/>
                <w:sz w:val="24"/>
                <w:szCs w:val="24"/>
              </w:rPr>
              <w:t>0</w:t>
            </w:r>
            <w:r w:rsidR="006D7A91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E61B64" w:rsidP="006D7A9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Saúde ASPS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Função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E61B64" w:rsidP="00E61B6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</w:t>
            </w:r>
            <w:r w:rsidR="005C4597">
              <w:rPr>
                <w:rFonts w:ascii="Arial Narrow" w:hAnsi="Arial Narrow"/>
                <w:sz w:val="24"/>
                <w:szCs w:val="24"/>
              </w:rPr>
              <w:t>.001.1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E61B64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Saúde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Subfunção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E61B64" w:rsidP="00E61B6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</w:t>
            </w:r>
            <w:r w:rsidR="005C4597">
              <w:rPr>
                <w:rFonts w:ascii="Arial Narrow" w:hAnsi="Arial Narrow"/>
                <w:sz w:val="24"/>
                <w:szCs w:val="24"/>
              </w:rPr>
              <w:t>.001.1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5C4597">
              <w:rPr>
                <w:rFonts w:ascii="Arial Narrow" w:hAnsi="Arial Narrow"/>
                <w:sz w:val="24"/>
                <w:szCs w:val="24"/>
              </w:rPr>
              <w:t>.3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5C4597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E61B64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Atenção Básica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Programa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5C4597" w:rsidP="00E61B6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E61B64">
              <w:rPr>
                <w:rFonts w:ascii="Arial Narrow" w:hAnsi="Arial Narrow"/>
                <w:sz w:val="24"/>
                <w:szCs w:val="24"/>
              </w:rPr>
              <w:t>6</w:t>
            </w:r>
            <w:r>
              <w:rPr>
                <w:rFonts w:ascii="Arial Narrow" w:hAnsi="Arial Narrow"/>
                <w:sz w:val="24"/>
                <w:szCs w:val="24"/>
              </w:rPr>
              <w:t>.001.1</w:t>
            </w:r>
            <w:r w:rsidR="00E61B64">
              <w:rPr>
                <w:rFonts w:ascii="Arial Narrow" w:hAnsi="Arial Narrow"/>
                <w:sz w:val="24"/>
                <w:szCs w:val="24"/>
              </w:rPr>
              <w:t>0.30</w:t>
            </w:r>
            <w:r>
              <w:rPr>
                <w:rFonts w:ascii="Arial Narrow" w:hAnsi="Arial Narrow"/>
                <w:sz w:val="24"/>
                <w:szCs w:val="24"/>
              </w:rPr>
              <w:t>1.01</w:t>
            </w:r>
            <w:r w:rsidR="00E61B64">
              <w:rPr>
                <w:rFonts w:ascii="Arial Narrow" w:hAnsi="Arial Narrow"/>
                <w:sz w:val="24"/>
                <w:szCs w:val="24"/>
              </w:rPr>
              <w:t>66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E61B64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Mais saúde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E61B64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06.001.10.301.0166</w:t>
            </w:r>
            <w:r w:rsidR="008043BD">
              <w:rPr>
                <w:rFonts w:ascii="Arial Narrow" w:hAnsi="Arial Narrow"/>
                <w:sz w:val="24"/>
                <w:szCs w:val="24"/>
              </w:rPr>
              <w:t>.2</w:t>
            </w:r>
            <w:r w:rsidR="00150AAC">
              <w:rPr>
                <w:rFonts w:ascii="Arial Narrow" w:hAnsi="Arial Narrow"/>
                <w:sz w:val="24"/>
                <w:szCs w:val="24"/>
              </w:rPr>
              <w:t>062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50AAC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Manutenção de convênios e parcerias</w:t>
            </w:r>
          </w:p>
        </w:tc>
      </w:tr>
      <w:tr w:rsidR="00C40C62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C40C62" w:rsidRDefault="00C40C62" w:rsidP="00AE495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Categoria Econômica</w:t>
            </w:r>
          </w:p>
        </w:tc>
        <w:tc>
          <w:tcPr>
            <w:tcW w:w="1418" w:type="dxa"/>
            <w:gridSpan w:val="2"/>
            <w:vAlign w:val="center"/>
          </w:tcPr>
          <w:p w:rsidR="00C40C62" w:rsidRPr="00B3465F" w:rsidRDefault="00C40C62" w:rsidP="00192DB6">
            <w:pPr>
              <w:rPr>
                <w:rFonts w:ascii="Arial Narrow" w:hAnsi="Arial Narrow"/>
                <w:sz w:val="24"/>
                <w:szCs w:val="24"/>
              </w:rPr>
            </w:pPr>
            <w:r w:rsidRPr="00B3465F">
              <w:rPr>
                <w:rFonts w:ascii="Arial Narrow" w:hAnsi="Arial Narrow"/>
                <w:sz w:val="24"/>
                <w:szCs w:val="24"/>
              </w:rPr>
              <w:t>3.0.00.00.00.00.00.00</w:t>
            </w:r>
          </w:p>
        </w:tc>
        <w:tc>
          <w:tcPr>
            <w:tcW w:w="5850" w:type="dxa"/>
            <w:gridSpan w:val="3"/>
            <w:vAlign w:val="center"/>
          </w:tcPr>
          <w:p w:rsidR="00C40C62" w:rsidRPr="00B3465F" w:rsidRDefault="00C40C62" w:rsidP="00192DB6">
            <w:pPr>
              <w:rPr>
                <w:rFonts w:ascii="Arial Narrow" w:hAnsi="Arial Narrow"/>
                <w:sz w:val="24"/>
                <w:szCs w:val="24"/>
              </w:rPr>
            </w:pPr>
            <w:r w:rsidRPr="00B3465F">
              <w:rPr>
                <w:rFonts w:ascii="Arial Narrow" w:hAnsi="Arial Narrow"/>
                <w:sz w:val="24"/>
                <w:szCs w:val="24"/>
              </w:rPr>
              <w:t>Despesas correntes</w:t>
            </w:r>
          </w:p>
        </w:tc>
      </w:tr>
      <w:tr w:rsidR="00C40C62" w:rsidTr="00AE495F">
        <w:trPr>
          <w:trHeight w:val="415"/>
        </w:trPr>
        <w:tc>
          <w:tcPr>
            <w:tcW w:w="3163" w:type="dxa"/>
            <w:gridSpan w:val="2"/>
            <w:vAlign w:val="center"/>
          </w:tcPr>
          <w:p w:rsidR="00C40C62" w:rsidRDefault="00C40C62" w:rsidP="00AE495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Natureza da Despesa</w:t>
            </w:r>
          </w:p>
        </w:tc>
        <w:tc>
          <w:tcPr>
            <w:tcW w:w="2461" w:type="dxa"/>
            <w:gridSpan w:val="2"/>
            <w:vAlign w:val="center"/>
          </w:tcPr>
          <w:p w:rsidR="00C40C62" w:rsidRPr="00B3465F" w:rsidRDefault="00C40C62" w:rsidP="00192DB6">
            <w:pPr>
              <w:rPr>
                <w:rFonts w:ascii="Arial Narrow" w:hAnsi="Arial Narrow"/>
                <w:sz w:val="24"/>
                <w:szCs w:val="24"/>
              </w:rPr>
            </w:pPr>
            <w:r w:rsidRPr="00B3465F">
              <w:rPr>
                <w:rFonts w:ascii="Arial Narrow" w:hAnsi="Arial Narrow"/>
                <w:sz w:val="24"/>
                <w:szCs w:val="24"/>
              </w:rPr>
              <w:t>3.3.00.00.00.00.00.00</w:t>
            </w:r>
          </w:p>
        </w:tc>
        <w:tc>
          <w:tcPr>
            <w:tcW w:w="5183" w:type="dxa"/>
            <w:gridSpan w:val="3"/>
            <w:vAlign w:val="center"/>
          </w:tcPr>
          <w:p w:rsidR="00C40C62" w:rsidRPr="00B3465F" w:rsidRDefault="00C40C62" w:rsidP="00192DB6">
            <w:pPr>
              <w:rPr>
                <w:rFonts w:ascii="Arial Narrow" w:hAnsi="Arial Narrow"/>
                <w:sz w:val="24"/>
                <w:szCs w:val="24"/>
              </w:rPr>
            </w:pPr>
            <w:r w:rsidRPr="00B3465F">
              <w:rPr>
                <w:rFonts w:ascii="Arial Narrow" w:hAnsi="Arial Narrow"/>
                <w:sz w:val="24"/>
                <w:szCs w:val="24"/>
              </w:rPr>
              <w:t>Outras despesas correntes</w:t>
            </w:r>
          </w:p>
        </w:tc>
      </w:tr>
      <w:tr w:rsidR="00C40C62" w:rsidTr="00AE495F">
        <w:trPr>
          <w:trHeight w:val="415"/>
        </w:trPr>
        <w:tc>
          <w:tcPr>
            <w:tcW w:w="3163" w:type="dxa"/>
            <w:gridSpan w:val="2"/>
            <w:vAlign w:val="center"/>
          </w:tcPr>
          <w:p w:rsidR="00C40C62" w:rsidRDefault="00C40C62" w:rsidP="00AE495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Modalidade de aplicação </w:t>
            </w:r>
          </w:p>
        </w:tc>
        <w:tc>
          <w:tcPr>
            <w:tcW w:w="2461" w:type="dxa"/>
            <w:gridSpan w:val="2"/>
            <w:vAlign w:val="center"/>
          </w:tcPr>
          <w:p w:rsidR="00C40C62" w:rsidRPr="00B3465F" w:rsidRDefault="00C40C62" w:rsidP="00192DB6">
            <w:pPr>
              <w:rPr>
                <w:rFonts w:ascii="Arial Narrow" w:hAnsi="Arial Narrow"/>
                <w:sz w:val="24"/>
                <w:szCs w:val="24"/>
              </w:rPr>
            </w:pPr>
            <w:r w:rsidRPr="00B3465F">
              <w:rPr>
                <w:rFonts w:ascii="Arial Narrow" w:hAnsi="Arial Narrow"/>
                <w:sz w:val="24"/>
                <w:szCs w:val="24"/>
              </w:rPr>
              <w:t>3.3.40.00.00.00.00.00</w:t>
            </w:r>
          </w:p>
        </w:tc>
        <w:tc>
          <w:tcPr>
            <w:tcW w:w="5183" w:type="dxa"/>
            <w:gridSpan w:val="3"/>
            <w:vAlign w:val="center"/>
          </w:tcPr>
          <w:p w:rsidR="00C40C62" w:rsidRPr="00B3465F" w:rsidRDefault="00C40C62" w:rsidP="00192DB6">
            <w:pPr>
              <w:rPr>
                <w:rFonts w:ascii="Arial Narrow" w:hAnsi="Arial Narrow"/>
                <w:sz w:val="24"/>
                <w:szCs w:val="24"/>
              </w:rPr>
            </w:pPr>
            <w:r w:rsidRPr="00B3465F">
              <w:rPr>
                <w:rFonts w:ascii="Arial Narrow" w:hAnsi="Arial Narrow"/>
                <w:sz w:val="24"/>
                <w:szCs w:val="24"/>
              </w:rPr>
              <w:t>Transferências a Municípios</w:t>
            </w:r>
          </w:p>
        </w:tc>
      </w:tr>
      <w:tr w:rsidR="00C40C62" w:rsidTr="00AE495F">
        <w:trPr>
          <w:trHeight w:val="415"/>
        </w:trPr>
        <w:tc>
          <w:tcPr>
            <w:tcW w:w="3163" w:type="dxa"/>
            <w:gridSpan w:val="2"/>
            <w:vAlign w:val="center"/>
          </w:tcPr>
          <w:p w:rsidR="00C40C62" w:rsidRDefault="00C40C62" w:rsidP="00AE495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Elemento de despesa</w:t>
            </w:r>
          </w:p>
        </w:tc>
        <w:tc>
          <w:tcPr>
            <w:tcW w:w="2461" w:type="dxa"/>
            <w:gridSpan w:val="2"/>
            <w:vAlign w:val="center"/>
          </w:tcPr>
          <w:p w:rsidR="00C40C62" w:rsidRPr="00B3465F" w:rsidRDefault="00C40C62" w:rsidP="00192DB6">
            <w:pPr>
              <w:rPr>
                <w:rFonts w:ascii="Arial Narrow" w:hAnsi="Arial Narrow"/>
                <w:sz w:val="24"/>
                <w:szCs w:val="24"/>
              </w:rPr>
            </w:pPr>
            <w:r w:rsidRPr="00B3465F">
              <w:rPr>
                <w:rFonts w:ascii="Arial Narrow" w:hAnsi="Arial Narrow"/>
                <w:sz w:val="24"/>
                <w:szCs w:val="24"/>
              </w:rPr>
              <w:t>3.3.40.41.00.00.00.00</w:t>
            </w:r>
          </w:p>
        </w:tc>
        <w:tc>
          <w:tcPr>
            <w:tcW w:w="5183" w:type="dxa"/>
            <w:gridSpan w:val="3"/>
            <w:vAlign w:val="center"/>
          </w:tcPr>
          <w:p w:rsidR="00C40C62" w:rsidRPr="00B3465F" w:rsidRDefault="00C40C62" w:rsidP="00192DB6">
            <w:pPr>
              <w:rPr>
                <w:rFonts w:ascii="Arial Narrow" w:hAnsi="Arial Narrow"/>
                <w:sz w:val="24"/>
                <w:szCs w:val="24"/>
              </w:rPr>
            </w:pPr>
            <w:r w:rsidRPr="00B3465F">
              <w:rPr>
                <w:rFonts w:ascii="Arial Narrow" w:hAnsi="Arial Narrow"/>
                <w:sz w:val="24"/>
                <w:szCs w:val="24"/>
              </w:rPr>
              <w:t xml:space="preserve">Contribuições </w:t>
            </w:r>
          </w:p>
        </w:tc>
      </w:tr>
      <w:tr w:rsidR="001F1BE1" w:rsidTr="00AE495F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Iniciais</w:t>
            </w:r>
          </w:p>
        </w:tc>
        <w:tc>
          <w:tcPr>
            <w:tcW w:w="2461" w:type="dxa"/>
            <w:gridSpan w:val="2"/>
            <w:vAlign w:val="center"/>
          </w:tcPr>
          <w:p w:rsidR="001F1BE1" w:rsidRPr="00221EFD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vAlign w:val="center"/>
          </w:tcPr>
          <w:p w:rsidR="001F1BE1" w:rsidRPr="00221EFD" w:rsidRDefault="005C4597" w:rsidP="00150AAC">
            <w:pPr>
              <w:rPr>
                <w:rFonts w:ascii="Arial Narrow" w:hAnsi="Arial Narrow"/>
                <w:sz w:val="24"/>
                <w:szCs w:val="24"/>
              </w:rPr>
            </w:pPr>
            <w:r w:rsidRPr="00221EFD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150AAC" w:rsidRPr="00221EFD">
              <w:rPr>
                <w:rFonts w:ascii="Arial Narrow" w:hAnsi="Arial Narrow"/>
                <w:sz w:val="24"/>
                <w:szCs w:val="24"/>
              </w:rPr>
              <w:t>521.813,00</w:t>
            </w:r>
          </w:p>
        </w:tc>
      </w:tr>
      <w:tr w:rsidR="001F1BE1" w:rsidTr="00AE495F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(+)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vAlign w:val="center"/>
          </w:tcPr>
          <w:p w:rsidR="001F1BE1" w:rsidRPr="00EB1BA5" w:rsidRDefault="00221EFD" w:rsidP="00221EFD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221EFD">
              <w:rPr>
                <w:rFonts w:ascii="Arial Narrow" w:hAnsi="Arial Narrow"/>
                <w:sz w:val="24"/>
                <w:szCs w:val="24"/>
              </w:rPr>
              <w:t>R$ 11.912,96</w:t>
            </w:r>
          </w:p>
        </w:tc>
      </w:tr>
      <w:tr w:rsidR="001F1BE1" w:rsidTr="00AE495F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Propostos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vAlign w:val="center"/>
          </w:tcPr>
          <w:p w:rsidR="001F1BE1" w:rsidRDefault="005C4597" w:rsidP="00221EFD">
            <w:pPr>
              <w:rPr>
                <w:rFonts w:ascii="Arial Narrow" w:hAnsi="Arial Narrow"/>
                <w:sz w:val="24"/>
                <w:szCs w:val="24"/>
              </w:rPr>
            </w:pPr>
            <w:r w:rsidRPr="00221EFD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150AAC" w:rsidRPr="00221EFD">
              <w:rPr>
                <w:rFonts w:ascii="Arial Narrow" w:hAnsi="Arial Narrow"/>
                <w:sz w:val="24"/>
                <w:szCs w:val="24"/>
              </w:rPr>
              <w:t>1</w:t>
            </w:r>
            <w:r w:rsidR="00221EFD" w:rsidRPr="00221EFD">
              <w:rPr>
                <w:rFonts w:ascii="Arial Narrow" w:hAnsi="Arial Narrow"/>
                <w:sz w:val="24"/>
                <w:szCs w:val="24"/>
              </w:rPr>
              <w:t>1</w:t>
            </w:r>
            <w:r w:rsidR="00150AAC" w:rsidRPr="00221EFD">
              <w:rPr>
                <w:rFonts w:ascii="Arial Narrow" w:hAnsi="Arial Narrow"/>
                <w:sz w:val="24"/>
                <w:szCs w:val="24"/>
              </w:rPr>
              <w:t>.</w:t>
            </w:r>
            <w:r w:rsidR="00221EFD" w:rsidRPr="00221EFD">
              <w:rPr>
                <w:rFonts w:ascii="Arial Narrow" w:hAnsi="Arial Narrow"/>
                <w:sz w:val="24"/>
                <w:szCs w:val="24"/>
              </w:rPr>
              <w:t>912</w:t>
            </w:r>
            <w:r w:rsidR="00150AAC" w:rsidRPr="00221EFD">
              <w:rPr>
                <w:rFonts w:ascii="Arial Narrow" w:hAnsi="Arial Narrow"/>
                <w:sz w:val="24"/>
                <w:szCs w:val="24"/>
              </w:rPr>
              <w:t>,</w:t>
            </w:r>
            <w:r w:rsidR="00221EFD" w:rsidRPr="00221EFD">
              <w:rPr>
                <w:rFonts w:ascii="Arial Narrow" w:hAnsi="Arial Narrow"/>
                <w:sz w:val="24"/>
                <w:szCs w:val="24"/>
              </w:rPr>
              <w:t>96</w:t>
            </w:r>
          </w:p>
        </w:tc>
      </w:tr>
      <w:tr w:rsidR="001F1BE1" w:rsidTr="00E86F61">
        <w:trPr>
          <w:trHeight w:val="415"/>
        </w:trPr>
        <w:tc>
          <w:tcPr>
            <w:tcW w:w="10807" w:type="dxa"/>
            <w:gridSpan w:val="7"/>
            <w:vAlign w:val="center"/>
          </w:tcPr>
          <w:p w:rsidR="001F1BE1" w:rsidRPr="006D7A91" w:rsidRDefault="006D7A91" w:rsidP="006D7A9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D7A91">
              <w:rPr>
                <w:rFonts w:ascii="Arial Narrow" w:hAnsi="Arial Narrow"/>
                <w:b/>
                <w:sz w:val="24"/>
                <w:szCs w:val="24"/>
              </w:rPr>
              <w:t>CREDITO ORÇAMENTÁRIO REDUZIDO</w:t>
            </w:r>
          </w:p>
        </w:tc>
      </w:tr>
      <w:tr w:rsidR="001F1BE1" w:rsidTr="00AE495F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Identificação do credito orçamentário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Código</w:t>
            </w:r>
          </w:p>
        </w:tc>
        <w:tc>
          <w:tcPr>
            <w:tcW w:w="5183" w:type="dxa"/>
            <w:gridSpan w:val="3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Nome</w:t>
            </w:r>
          </w:p>
        </w:tc>
      </w:tr>
      <w:tr w:rsidR="001F1BE1" w:rsidTr="00AE495F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Órgão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</w:t>
            </w:r>
          </w:p>
        </w:tc>
        <w:tc>
          <w:tcPr>
            <w:tcW w:w="5183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AE495F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Unidade orçamentaria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</w:t>
            </w:r>
          </w:p>
        </w:tc>
        <w:tc>
          <w:tcPr>
            <w:tcW w:w="5183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AE495F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Função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</w:t>
            </w:r>
          </w:p>
        </w:tc>
        <w:tc>
          <w:tcPr>
            <w:tcW w:w="5183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AE495F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Subfunção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</w:t>
            </w:r>
          </w:p>
        </w:tc>
        <w:tc>
          <w:tcPr>
            <w:tcW w:w="5183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AE495F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Programa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99.999.99.999.9999</w:t>
            </w:r>
          </w:p>
        </w:tc>
        <w:tc>
          <w:tcPr>
            <w:tcW w:w="5183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AE495F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Ação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99.999.99.999.9999.9999</w:t>
            </w:r>
          </w:p>
        </w:tc>
        <w:tc>
          <w:tcPr>
            <w:tcW w:w="5183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AE495F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Natureza da Despesa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AE495F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Iniciais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vAlign w:val="center"/>
          </w:tcPr>
          <w:p w:rsidR="001F1BE1" w:rsidRDefault="00E61B64" w:rsidP="00EB1BA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EB1BA5">
              <w:rPr>
                <w:rFonts w:ascii="Arial Narrow" w:hAnsi="Arial Narrow"/>
                <w:sz w:val="24"/>
                <w:szCs w:val="24"/>
              </w:rPr>
              <w:t>702.532,51</w:t>
            </w:r>
          </w:p>
        </w:tc>
      </w:tr>
      <w:tr w:rsidR="001F1BE1" w:rsidTr="00AE495F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(-)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vAlign w:val="center"/>
          </w:tcPr>
          <w:p w:rsidR="001F1BE1" w:rsidRPr="00221EFD" w:rsidRDefault="00C76737" w:rsidP="00221EFD">
            <w:pPr>
              <w:rPr>
                <w:rFonts w:ascii="Arial Narrow" w:hAnsi="Arial Narrow"/>
                <w:sz w:val="24"/>
                <w:szCs w:val="24"/>
              </w:rPr>
            </w:pPr>
            <w:r w:rsidRPr="00221EFD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E92654" w:rsidRPr="00221EFD">
              <w:rPr>
                <w:rFonts w:ascii="Arial Narrow" w:hAnsi="Arial Narrow"/>
                <w:sz w:val="24"/>
                <w:szCs w:val="24"/>
              </w:rPr>
              <w:t>1</w:t>
            </w:r>
            <w:r w:rsidR="00221EFD" w:rsidRPr="00221EFD">
              <w:rPr>
                <w:rFonts w:ascii="Arial Narrow" w:hAnsi="Arial Narrow"/>
                <w:sz w:val="24"/>
                <w:szCs w:val="24"/>
              </w:rPr>
              <w:t>1</w:t>
            </w:r>
            <w:r w:rsidR="00E92654" w:rsidRPr="00221EFD">
              <w:rPr>
                <w:rFonts w:ascii="Arial Narrow" w:hAnsi="Arial Narrow"/>
                <w:sz w:val="24"/>
                <w:szCs w:val="24"/>
              </w:rPr>
              <w:t>.</w:t>
            </w:r>
            <w:r w:rsidR="00221EFD" w:rsidRPr="00221EFD">
              <w:rPr>
                <w:rFonts w:ascii="Arial Narrow" w:hAnsi="Arial Narrow"/>
                <w:sz w:val="24"/>
                <w:szCs w:val="24"/>
              </w:rPr>
              <w:t>912</w:t>
            </w:r>
            <w:r w:rsidR="00E92654" w:rsidRPr="00221EFD">
              <w:rPr>
                <w:rFonts w:ascii="Arial Narrow" w:hAnsi="Arial Narrow"/>
                <w:sz w:val="24"/>
                <w:szCs w:val="24"/>
              </w:rPr>
              <w:t>,</w:t>
            </w:r>
            <w:r w:rsidR="00221EFD" w:rsidRPr="00221EFD">
              <w:rPr>
                <w:rFonts w:ascii="Arial Narrow" w:hAnsi="Arial Narrow"/>
                <w:sz w:val="24"/>
                <w:szCs w:val="24"/>
              </w:rPr>
              <w:t>96</w:t>
            </w:r>
          </w:p>
        </w:tc>
      </w:tr>
      <w:tr w:rsidR="001F1BE1" w:rsidTr="00AE495F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Propostos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vAlign w:val="center"/>
          </w:tcPr>
          <w:p w:rsidR="001F1BE1" w:rsidRPr="00221EFD" w:rsidRDefault="00221EFD" w:rsidP="00E86F61">
            <w:pPr>
              <w:rPr>
                <w:rFonts w:ascii="Arial Narrow" w:hAnsi="Arial Narrow"/>
                <w:sz w:val="24"/>
                <w:szCs w:val="24"/>
              </w:rPr>
            </w:pPr>
            <w:r w:rsidRPr="00221EFD">
              <w:rPr>
                <w:rFonts w:ascii="Arial Narrow" w:hAnsi="Arial Narrow"/>
                <w:sz w:val="24"/>
                <w:szCs w:val="24"/>
              </w:rPr>
              <w:t>R$ 11.912,96</w:t>
            </w:r>
          </w:p>
        </w:tc>
      </w:tr>
    </w:tbl>
    <w:p w:rsidR="00486649" w:rsidRDefault="00486649">
      <w:pPr>
        <w:rPr>
          <w:rFonts w:ascii="Arial Narrow" w:hAnsi="Arial Narrow"/>
          <w:sz w:val="24"/>
          <w:szCs w:val="24"/>
        </w:rPr>
      </w:pPr>
    </w:p>
    <w:p w:rsidR="00EC7BB8" w:rsidRDefault="00B9212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OBS: Por conta da apresentação dessa emenda impositiva fica o Poder Executivo na incumbência de efetuar as alterações necessárias na LOA </w:t>
      </w:r>
      <w:r w:rsidR="00067232">
        <w:rPr>
          <w:rFonts w:ascii="Arial Narrow" w:hAnsi="Arial Narrow"/>
          <w:sz w:val="24"/>
          <w:szCs w:val="24"/>
        </w:rPr>
        <w:t xml:space="preserve">(suplementações) </w:t>
      </w:r>
      <w:r>
        <w:rPr>
          <w:rFonts w:ascii="Arial Narrow" w:hAnsi="Arial Narrow"/>
          <w:sz w:val="24"/>
          <w:szCs w:val="24"/>
        </w:rPr>
        <w:t>para atendimento e execução das referidas emendas.</w:t>
      </w:r>
    </w:p>
    <w:p w:rsidR="00EC7BB8" w:rsidRDefault="00EC7BB8">
      <w:pPr>
        <w:rPr>
          <w:rFonts w:ascii="Arial Narrow" w:hAnsi="Arial Narrow"/>
          <w:sz w:val="24"/>
          <w:szCs w:val="24"/>
        </w:rPr>
      </w:pPr>
    </w:p>
    <w:p w:rsidR="00EC7BB8" w:rsidRDefault="00EC7BB8">
      <w:pPr>
        <w:rPr>
          <w:rFonts w:ascii="Arial Narrow" w:hAnsi="Arial Narrow"/>
          <w:sz w:val="24"/>
          <w:szCs w:val="24"/>
        </w:rPr>
      </w:pPr>
    </w:p>
    <w:p w:rsidR="00EC7BB8" w:rsidRDefault="00EC7BB8" w:rsidP="00EC7BB8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</w:t>
      </w:r>
    </w:p>
    <w:p w:rsidR="00EC7BB8" w:rsidRDefault="00EC7BB8" w:rsidP="00EC7BB8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Ver. </w:t>
      </w:r>
      <w:r w:rsidR="00725029">
        <w:rPr>
          <w:rFonts w:ascii="Arial Narrow" w:hAnsi="Arial Narrow"/>
          <w:sz w:val="24"/>
          <w:szCs w:val="24"/>
        </w:rPr>
        <w:t>Elio Roberto Rocha Sarturi</w:t>
      </w:r>
    </w:p>
    <w:p w:rsidR="00EC7BB8" w:rsidRPr="00486649" w:rsidRDefault="00EC7BB8" w:rsidP="00EC7BB8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Bancada do </w:t>
      </w:r>
      <w:r w:rsidR="00725029">
        <w:rPr>
          <w:rFonts w:ascii="Arial Narrow" w:hAnsi="Arial Narrow"/>
          <w:sz w:val="24"/>
          <w:szCs w:val="24"/>
        </w:rPr>
        <w:t>MDB</w:t>
      </w:r>
    </w:p>
    <w:p w:rsidR="00EC7BB8" w:rsidRPr="00486649" w:rsidRDefault="00EC7BB8">
      <w:pPr>
        <w:rPr>
          <w:rFonts w:ascii="Arial Narrow" w:hAnsi="Arial Narrow"/>
          <w:sz w:val="24"/>
          <w:szCs w:val="24"/>
        </w:rPr>
      </w:pPr>
    </w:p>
    <w:sectPr w:rsidR="00EC7BB8" w:rsidRPr="00486649" w:rsidSect="004866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331" w:rsidRDefault="00645331" w:rsidP="001F1BE1">
      <w:pPr>
        <w:spacing w:after="0" w:line="240" w:lineRule="auto"/>
      </w:pPr>
      <w:r>
        <w:separator/>
      </w:r>
    </w:p>
  </w:endnote>
  <w:endnote w:type="continuationSeparator" w:id="0">
    <w:p w:rsidR="00645331" w:rsidRDefault="00645331" w:rsidP="001F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D39" w:rsidRDefault="00404D3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D39" w:rsidRDefault="00404D3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D39" w:rsidRDefault="00404D3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331" w:rsidRDefault="00645331" w:rsidP="001F1BE1">
      <w:pPr>
        <w:spacing w:after="0" w:line="240" w:lineRule="auto"/>
      </w:pPr>
      <w:r>
        <w:separator/>
      </w:r>
    </w:p>
  </w:footnote>
  <w:footnote w:type="continuationSeparator" w:id="0">
    <w:p w:rsidR="00645331" w:rsidRDefault="00645331" w:rsidP="001F1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D39" w:rsidRDefault="00404D3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F61" w:rsidRPr="00FD3512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5069840</wp:posOffset>
              </wp:positionH>
              <wp:positionV relativeFrom="paragraph">
                <wp:posOffset>1905</wp:posOffset>
              </wp:positionV>
              <wp:extent cx="1593215" cy="114554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215" cy="1145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6F61" w:rsidRDefault="00E86F61" w:rsidP="00E86F61">
                          <w:pPr>
                            <w:ind w:left="567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27430" cy="1054100"/>
                                <wp:effectExtent l="0" t="0" r="127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7430" cy="1054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99.2pt;margin-top:.15pt;width:125.45pt;height:90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" filled="f" stroked="f">
              <v:textbox style="mso-fit-shape-to-text:t">
                <w:txbxContent>
                  <w:p w:rsidR="00E86F61" w:rsidRDefault="00E86F61" w:rsidP="00E86F61">
                    <w:pPr>
                      <w:ind w:left="567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027430" cy="1054100"/>
                          <wp:effectExtent l="0" t="0" r="127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7430" cy="1054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-483235</wp:posOffset>
              </wp:positionH>
              <wp:positionV relativeFrom="paragraph">
                <wp:posOffset>-7620</wp:posOffset>
              </wp:positionV>
              <wp:extent cx="1837690" cy="10991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7690" cy="1099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6F61" w:rsidRDefault="00E86F61" w:rsidP="00E86F61">
                          <w:pPr>
                            <w:ind w:left="709" w:right="-1099"/>
                          </w:pP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  <w:lang w:eastAsia="pt-BR"/>
                            </w:rPr>
                            <w:drawing>
                              <wp:inline distT="0" distB="0" distL="0" distR="0" wp14:anchorId="142F3D26" wp14:editId="73498656">
                                <wp:extent cx="914400" cy="1009650"/>
                                <wp:effectExtent l="0" t="0" r="0" b="0"/>
                                <wp:docPr id="1" name="Imagem 1" descr="Descrição: C:\Users\Câmara\Desktop\Legislativ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Descrição: C:\Users\Câmara\Desktop\Legislativ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07" o:spid="_x0000_s1027" type="#_x0000_t202" style="position:absolute;left:0;text-align:left;margin-left:-38.05pt;margin-top:-.6pt;width:144.7pt;height:86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" filled="f" stroked="f">
              <v:textbox style="mso-fit-shape-to-text:t">
                <w:txbxContent>
                  <w:p w:rsidR="00E86F61" w:rsidRDefault="00E86F61" w:rsidP="00E86F61">
                    <w:pPr>
                      <w:ind w:left="709" w:right="-1099"/>
                    </w:pP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  <w:lang w:eastAsia="pt-BR"/>
                      </w:rPr>
                      <w:drawing>
                        <wp:inline distT="0" distB="0" distL="0" distR="0" wp14:anchorId="142F3D26" wp14:editId="73498656">
                          <wp:extent cx="914400" cy="1009650"/>
                          <wp:effectExtent l="0" t="0" r="0" b="0"/>
                          <wp:docPr id="1" name="Imagem 1" descr="Descrição: C:\Users\Câmara\Desktop\Legislativ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Descrição: C:\Users\Câmara\Desktop\Legislativ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D3512">
      <w:rPr>
        <w:rFonts w:ascii="Arial" w:hAnsi="Arial" w:cs="Arial"/>
        <w:b/>
        <w:sz w:val="16"/>
        <w:szCs w:val="16"/>
      </w:rPr>
      <w:t>CÂMARA DE VEREADORES</w:t>
    </w:r>
  </w:p>
  <w:p w:rsidR="00E86F61" w:rsidRPr="00FD3512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 w:rsidRPr="00FD3512">
      <w:rPr>
        <w:rFonts w:ascii="Arial" w:hAnsi="Arial" w:cs="Arial"/>
        <w:b/>
        <w:sz w:val="16"/>
        <w:szCs w:val="16"/>
      </w:rPr>
      <w:t>DILERMANDO DE AGUIAR</w:t>
    </w:r>
  </w:p>
  <w:p w:rsidR="00E86F61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 w:rsidRPr="00FD3512">
      <w:rPr>
        <w:rFonts w:ascii="Arial" w:hAnsi="Arial" w:cs="Arial"/>
        <w:b/>
        <w:sz w:val="16"/>
        <w:szCs w:val="16"/>
      </w:rPr>
      <w:t>RIO GRANDE DO SUL</w:t>
    </w:r>
  </w:p>
  <w:p w:rsidR="00E86F61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E86F61" w:rsidRPr="007B2DFE" w:rsidRDefault="00E86F61" w:rsidP="00E86F61">
    <w:pPr>
      <w:pStyle w:val="Cabealho"/>
      <w:spacing w:line="360" w:lineRule="auto"/>
      <w:jc w:val="center"/>
      <w:rPr>
        <w:rFonts w:ascii="Arial" w:hAnsi="Arial" w:cs="Arial"/>
        <w:b/>
        <w:i/>
        <w:sz w:val="18"/>
        <w:szCs w:val="18"/>
      </w:rPr>
    </w:pPr>
    <w:r w:rsidRPr="007B2DFE">
      <w:rPr>
        <w:rFonts w:ascii="Arial" w:hAnsi="Arial" w:cs="Arial"/>
        <w:b/>
        <w:i/>
        <w:sz w:val="18"/>
        <w:szCs w:val="18"/>
      </w:rPr>
      <w:t>Avenida Ibicuí, S/N, CEP: 97.180-000, CNPJ: 01.679.377/0001-81,</w:t>
    </w:r>
  </w:p>
  <w:p w:rsidR="001F1BE1" w:rsidRPr="00404D39" w:rsidRDefault="00E86F61" w:rsidP="00404D39">
    <w:pPr>
      <w:pStyle w:val="Cabealho"/>
      <w:jc w:val="center"/>
      <w:rPr>
        <w:rFonts w:ascii="Arial Narrow" w:hAnsi="Arial Narrow" w:cs="Arial"/>
        <w:i/>
        <w:sz w:val="16"/>
        <w:szCs w:val="16"/>
      </w:rPr>
    </w:pPr>
    <w:r w:rsidRPr="007B2DFE">
      <w:rPr>
        <w:rFonts w:ascii="Arial" w:hAnsi="Arial" w:cs="Arial"/>
        <w:b/>
        <w:i/>
        <w:sz w:val="16"/>
        <w:szCs w:val="16"/>
      </w:rPr>
      <w:t xml:space="preserve">Fone: </w:t>
    </w:r>
    <w:proofErr w:type="gramStart"/>
    <w:r w:rsidRPr="007B2DFE">
      <w:rPr>
        <w:rFonts w:ascii="Arial" w:hAnsi="Arial" w:cs="Arial"/>
        <w:b/>
        <w:i/>
        <w:sz w:val="16"/>
        <w:szCs w:val="16"/>
      </w:rPr>
      <w:t xml:space="preserve">55 3612 4252, </w:t>
    </w:r>
    <w:hyperlink r:id="rId5" w:history="1">
      <w:r w:rsidR="00404D39">
        <w:rPr>
          <w:rStyle w:val="Hyperlink"/>
          <w:rFonts w:ascii="Arial Narrow" w:hAnsi="Arial Narrow"/>
          <w:sz w:val="16"/>
          <w:szCs w:val="16"/>
        </w:rPr>
        <w:t>https</w:t>
      </w:r>
      <w:proofErr w:type="gramEnd"/>
      <w:r w:rsidR="00404D39">
        <w:rPr>
          <w:rStyle w:val="Hyperlink"/>
          <w:rFonts w:ascii="Arial Narrow" w:hAnsi="Arial Narrow"/>
          <w:sz w:val="16"/>
          <w:szCs w:val="16"/>
        </w:rPr>
        <w:t>://sapl.dilermandodeaguiar.rs.leg.br</w:t>
      </w:r>
    </w:hyperlink>
    <w:r w:rsidR="00404D39">
      <w:rPr>
        <w:rFonts w:ascii="Arial Narrow" w:hAnsi="Arial Narrow"/>
        <w:sz w:val="16"/>
        <w:szCs w:val="16"/>
      </w:rPr>
      <w:t xml:space="preserve"> </w:t>
    </w:r>
    <w:r w:rsidR="00404D39">
      <w:rPr>
        <w:rFonts w:ascii="Arial Narrow" w:hAnsi="Arial Narrow" w:cs="Arial"/>
        <w:i/>
        <w:sz w:val="16"/>
        <w:szCs w:val="16"/>
      </w:rPr>
      <w:t xml:space="preserve">, </w:t>
    </w:r>
    <w:hyperlink r:id="rId6" w:history="1">
      <w:r w:rsidR="00404D39">
        <w:rPr>
          <w:rStyle w:val="Hyperlink"/>
          <w:rFonts w:ascii="Arial Narrow" w:hAnsi="Arial Narrow" w:cs="Arial"/>
          <w:i/>
          <w:sz w:val="16"/>
          <w:szCs w:val="16"/>
        </w:rPr>
        <w:t>cvdilermando@hotmail.com</w:t>
      </w:r>
    </w:hyperlink>
  </w:p>
  <w:p w:rsidR="00C76737" w:rsidRDefault="00C76737" w:rsidP="00E86F61">
    <w:pPr>
      <w:pStyle w:val="Cabealho"/>
      <w:jc w:val="center"/>
      <w:rPr>
        <w:rFonts w:ascii="Arial" w:hAnsi="Arial" w:cs="Arial"/>
        <w:b/>
        <w:i/>
        <w:sz w:val="16"/>
        <w:szCs w:val="16"/>
      </w:rPr>
    </w:pPr>
  </w:p>
  <w:p w:rsidR="00C76737" w:rsidRDefault="00C76737" w:rsidP="00E86F61">
    <w:pPr>
      <w:pStyle w:val="Cabealho"/>
      <w:jc w:val="center"/>
      <w:rPr>
        <w:rFonts w:ascii="Arial" w:hAnsi="Arial" w:cs="Arial"/>
        <w:b/>
        <w:i/>
        <w:sz w:val="16"/>
        <w:szCs w:val="16"/>
      </w:rPr>
    </w:pPr>
  </w:p>
  <w:p w:rsidR="00C76737" w:rsidRPr="00E86F61" w:rsidRDefault="00C76737" w:rsidP="00E86F61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D39" w:rsidRDefault="00404D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49"/>
    <w:rsid w:val="00022B3C"/>
    <w:rsid w:val="00067232"/>
    <w:rsid w:val="000A2FBD"/>
    <w:rsid w:val="000E5BC8"/>
    <w:rsid w:val="00150AAC"/>
    <w:rsid w:val="001F1BE1"/>
    <w:rsid w:val="00216CD8"/>
    <w:rsid w:val="00221EFD"/>
    <w:rsid w:val="002C13FF"/>
    <w:rsid w:val="002E4161"/>
    <w:rsid w:val="002F73C4"/>
    <w:rsid w:val="00385CF2"/>
    <w:rsid w:val="003A050D"/>
    <w:rsid w:val="003A1AEC"/>
    <w:rsid w:val="003F52B6"/>
    <w:rsid w:val="00404D39"/>
    <w:rsid w:val="0042303E"/>
    <w:rsid w:val="00442F7D"/>
    <w:rsid w:val="00464EE8"/>
    <w:rsid w:val="00486649"/>
    <w:rsid w:val="005C4597"/>
    <w:rsid w:val="00645331"/>
    <w:rsid w:val="006D7A91"/>
    <w:rsid w:val="007142F1"/>
    <w:rsid w:val="00725029"/>
    <w:rsid w:val="00742ED2"/>
    <w:rsid w:val="00762516"/>
    <w:rsid w:val="00767297"/>
    <w:rsid w:val="007B38A8"/>
    <w:rsid w:val="008043BD"/>
    <w:rsid w:val="00822ABE"/>
    <w:rsid w:val="00882647"/>
    <w:rsid w:val="009C4D2E"/>
    <w:rsid w:val="00A1289F"/>
    <w:rsid w:val="00A164D6"/>
    <w:rsid w:val="00A22A31"/>
    <w:rsid w:val="00A36DA7"/>
    <w:rsid w:val="00A95C3D"/>
    <w:rsid w:val="00A9685A"/>
    <w:rsid w:val="00AA6507"/>
    <w:rsid w:val="00AE495F"/>
    <w:rsid w:val="00B17A36"/>
    <w:rsid w:val="00B3465F"/>
    <w:rsid w:val="00B92124"/>
    <w:rsid w:val="00BD1C0E"/>
    <w:rsid w:val="00C250DF"/>
    <w:rsid w:val="00C40C62"/>
    <w:rsid w:val="00C51B5D"/>
    <w:rsid w:val="00C72689"/>
    <w:rsid w:val="00C76737"/>
    <w:rsid w:val="00D53DB5"/>
    <w:rsid w:val="00E00D5A"/>
    <w:rsid w:val="00E40146"/>
    <w:rsid w:val="00E61B64"/>
    <w:rsid w:val="00E73DA7"/>
    <w:rsid w:val="00E86F61"/>
    <w:rsid w:val="00E92654"/>
    <w:rsid w:val="00EB1BA5"/>
    <w:rsid w:val="00EC7BB8"/>
    <w:rsid w:val="00F04A98"/>
    <w:rsid w:val="00F954F2"/>
    <w:rsid w:val="00FC329E"/>
    <w:rsid w:val="00FD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6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1BE1"/>
  </w:style>
  <w:style w:type="paragraph" w:styleId="Rodap">
    <w:name w:val="footer"/>
    <w:basedOn w:val="Normal"/>
    <w:link w:val="Rodap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1BE1"/>
  </w:style>
  <w:style w:type="paragraph" w:styleId="Textodebalo">
    <w:name w:val="Balloon Text"/>
    <w:basedOn w:val="Normal"/>
    <w:link w:val="TextodebaloChar"/>
    <w:uiPriority w:val="99"/>
    <w:semiHidden/>
    <w:unhideWhenUsed/>
    <w:rsid w:val="00A1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89F"/>
    <w:rPr>
      <w:rFonts w:ascii="Tahoma" w:hAnsi="Tahoma" w:cs="Tahoma"/>
      <w:sz w:val="16"/>
      <w:szCs w:val="16"/>
    </w:rPr>
  </w:style>
  <w:style w:type="character" w:styleId="Hyperlink">
    <w:name w:val="Hyperlink"/>
    <w:rsid w:val="00E86F6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6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1BE1"/>
  </w:style>
  <w:style w:type="paragraph" w:styleId="Rodap">
    <w:name w:val="footer"/>
    <w:basedOn w:val="Normal"/>
    <w:link w:val="Rodap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1BE1"/>
  </w:style>
  <w:style w:type="paragraph" w:styleId="Textodebalo">
    <w:name w:val="Balloon Text"/>
    <w:basedOn w:val="Normal"/>
    <w:link w:val="TextodebaloChar"/>
    <w:uiPriority w:val="99"/>
    <w:semiHidden/>
    <w:unhideWhenUsed/>
    <w:rsid w:val="00A1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89F"/>
    <w:rPr>
      <w:rFonts w:ascii="Tahoma" w:hAnsi="Tahoma" w:cs="Tahoma"/>
      <w:sz w:val="16"/>
      <w:szCs w:val="16"/>
    </w:rPr>
  </w:style>
  <w:style w:type="character" w:styleId="Hyperlink">
    <w:name w:val="Hyperlink"/>
    <w:rsid w:val="00E86F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emf"/><Relationship Id="rId1" Type="http://schemas.openxmlformats.org/officeDocument/2006/relationships/image" Target="media/image1.emf"/><Relationship Id="rId6" Type="http://schemas.openxmlformats.org/officeDocument/2006/relationships/hyperlink" Target="mailto:cvdilermando@hotmail.com" TargetMode="External"/><Relationship Id="rId5" Type="http://schemas.openxmlformats.org/officeDocument/2006/relationships/hyperlink" Target="https://sapl.dilermandodeaguiar.rs.leg.br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Câmara de Vereadores de Dilermando de Aguiar-RS</cp:lastModifiedBy>
  <cp:revision>7</cp:revision>
  <cp:lastPrinted>2020-12-01T12:22:00Z</cp:lastPrinted>
  <dcterms:created xsi:type="dcterms:W3CDTF">2020-11-11T14:49:00Z</dcterms:created>
  <dcterms:modified xsi:type="dcterms:W3CDTF">2020-12-01T12:22:00Z</dcterms:modified>
</cp:coreProperties>
</file>