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6A00F37A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0</w:t>
      </w:r>
      <w:r w:rsidR="0090113D" w:rsidRPr="0090113D">
        <w:rPr>
          <w:rFonts w:ascii="Arial" w:hAnsi="Arial" w:cs="Arial"/>
          <w:b/>
          <w:bCs/>
          <w:sz w:val="22"/>
          <w:szCs w:val="22"/>
        </w:rPr>
        <w:t>6</w:t>
      </w:r>
      <w:r w:rsidR="00E93155">
        <w:rPr>
          <w:rFonts w:ascii="Arial" w:hAnsi="Arial" w:cs="Arial"/>
          <w:b/>
          <w:bCs/>
          <w:sz w:val="22"/>
          <w:szCs w:val="22"/>
        </w:rPr>
        <w:t>2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DE </w:t>
      </w:r>
      <w:r w:rsidR="00A057C4" w:rsidRPr="00A057C4">
        <w:rPr>
          <w:rFonts w:ascii="Arial" w:hAnsi="Arial" w:cs="Arial"/>
          <w:b/>
          <w:bCs/>
          <w:sz w:val="22"/>
          <w:szCs w:val="22"/>
        </w:rPr>
        <w:t>19</w:t>
      </w:r>
      <w:r w:rsidR="009550A4" w:rsidRPr="00A057C4">
        <w:rPr>
          <w:rFonts w:ascii="Arial" w:hAnsi="Arial" w:cs="Arial"/>
          <w:b/>
          <w:bCs/>
          <w:sz w:val="22"/>
          <w:szCs w:val="22"/>
        </w:rPr>
        <w:t xml:space="preserve"> DE </w:t>
      </w:r>
      <w:r w:rsidR="00121ACF" w:rsidRPr="00A057C4">
        <w:rPr>
          <w:rFonts w:ascii="Arial" w:hAnsi="Arial" w:cs="Arial"/>
          <w:b/>
          <w:bCs/>
          <w:sz w:val="22"/>
          <w:szCs w:val="22"/>
        </w:rPr>
        <w:t>AGOSTO</w:t>
      </w:r>
      <w:r w:rsidR="009550A4" w:rsidRPr="00A057C4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A057C4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0030DAF" w14:textId="5B45CFE7" w:rsidR="00121ACF" w:rsidRPr="00121ACF" w:rsidRDefault="00121ACF" w:rsidP="00121ACF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121ACF">
        <w:rPr>
          <w:rFonts w:ascii="Arial" w:hAnsi="Arial" w:cs="Arial"/>
          <w:bCs/>
          <w:spacing w:val="-1"/>
          <w:sz w:val="22"/>
          <w:szCs w:val="22"/>
        </w:rPr>
        <w:t xml:space="preserve">Altera o §2º do art. 2º da Lei Municipal nº 391/2006 </w:t>
      </w:r>
      <w:r>
        <w:rPr>
          <w:rFonts w:ascii="Arial" w:hAnsi="Arial" w:cs="Arial"/>
          <w:bCs/>
          <w:spacing w:val="-1"/>
          <w:sz w:val="22"/>
          <w:szCs w:val="22"/>
        </w:rPr>
        <w:t>–</w:t>
      </w:r>
      <w:r w:rsidRPr="00121ACF">
        <w:rPr>
          <w:rFonts w:ascii="Arial" w:hAnsi="Arial" w:cs="Arial"/>
          <w:bCs/>
          <w:spacing w:val="-1"/>
          <w:sz w:val="22"/>
          <w:szCs w:val="22"/>
        </w:rPr>
        <w:t xml:space="preserve"> D</w:t>
      </w:r>
      <w:r>
        <w:rPr>
          <w:rFonts w:ascii="Arial" w:hAnsi="Arial" w:cs="Arial"/>
          <w:bCs/>
          <w:spacing w:val="-1"/>
          <w:sz w:val="22"/>
          <w:szCs w:val="22"/>
        </w:rPr>
        <w:t>ispõe sobre a remissão de créditos tributários e não-tributários e dá outras providências.</w:t>
      </w:r>
    </w:p>
    <w:p w14:paraId="7D009467" w14:textId="0030B736" w:rsidR="00721AF1" w:rsidRDefault="00721AF1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259D5D24" w14:textId="2701928C" w:rsidR="004260B6" w:rsidRDefault="004260B6" w:rsidP="004260B6">
      <w:pPr>
        <w:spacing w:line="360" w:lineRule="auto"/>
        <w:ind w:left="284" w:right="142" w:firstLine="425"/>
        <w:jc w:val="both"/>
        <w:rPr>
          <w:rFonts w:ascii="Arial" w:hAnsi="Arial" w:cs="Arial"/>
          <w:bCs/>
          <w:sz w:val="22"/>
          <w:szCs w:val="22"/>
        </w:rPr>
      </w:pPr>
      <w:bookmarkStart w:id="1" w:name="artigo_1º"/>
      <w:r w:rsidRPr="004260B6">
        <w:rPr>
          <w:rFonts w:ascii="Arial" w:hAnsi="Arial" w:cs="Arial"/>
          <w:b/>
          <w:bCs/>
          <w:sz w:val="22"/>
          <w:szCs w:val="22"/>
        </w:rPr>
        <w:t>Art. 1º</w:t>
      </w:r>
      <w:bookmarkEnd w:id="1"/>
      <w:r w:rsidRPr="004260B6">
        <w:rPr>
          <w:rFonts w:ascii="Arial" w:hAnsi="Arial" w:cs="Arial"/>
          <w:b/>
          <w:sz w:val="22"/>
          <w:szCs w:val="22"/>
        </w:rPr>
        <w:t> </w:t>
      </w:r>
      <w:bookmarkStart w:id="2" w:name="artigo_2º"/>
      <w:r w:rsidR="00121ACF">
        <w:rPr>
          <w:rFonts w:ascii="Arial" w:hAnsi="Arial" w:cs="Arial"/>
          <w:bCs/>
          <w:sz w:val="22"/>
          <w:szCs w:val="22"/>
        </w:rPr>
        <w:t>Altera o §2º do art. 2º da Lei Municipal nº 391/2006, que passará a vigorar com a seguinte redação:</w:t>
      </w:r>
    </w:p>
    <w:p w14:paraId="16A11F7F" w14:textId="1C2E80C7" w:rsidR="00121ACF" w:rsidRPr="00121ACF" w:rsidRDefault="00121ACF" w:rsidP="00E93155">
      <w:pPr>
        <w:spacing w:line="360" w:lineRule="auto"/>
        <w:ind w:left="2835"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121ACF">
        <w:rPr>
          <w:rFonts w:ascii="Arial" w:hAnsi="Arial" w:cs="Arial"/>
          <w:i/>
          <w:iCs/>
          <w:sz w:val="22"/>
          <w:szCs w:val="22"/>
        </w:rPr>
        <w:t xml:space="preserve">§2º </w:t>
      </w:r>
      <w:r w:rsidR="00E93155">
        <w:rPr>
          <w:rFonts w:ascii="Arial" w:hAnsi="Arial" w:cs="Arial"/>
          <w:i/>
          <w:iCs/>
          <w:sz w:val="22"/>
          <w:szCs w:val="22"/>
        </w:rPr>
        <w:t>Se o valor atualizado da dívida totalizar ate 300 UFM, não será ajuizada ação judicial destinada à sua cobrança.</w:t>
      </w:r>
    </w:p>
    <w:p w14:paraId="3D0DED22" w14:textId="77777777" w:rsidR="004260B6" w:rsidRDefault="004260B6" w:rsidP="004260B6">
      <w:pPr>
        <w:spacing w:line="360" w:lineRule="auto"/>
        <w:ind w:left="284" w:right="142" w:firstLine="425"/>
        <w:jc w:val="both"/>
        <w:rPr>
          <w:rFonts w:ascii="Arial" w:hAnsi="Arial" w:cs="Arial"/>
          <w:b/>
          <w:sz w:val="22"/>
          <w:szCs w:val="22"/>
        </w:rPr>
      </w:pPr>
    </w:p>
    <w:p w14:paraId="2464213B" w14:textId="210AF962" w:rsidR="00DF660D" w:rsidRDefault="004260B6" w:rsidP="004260B6">
      <w:pPr>
        <w:spacing w:line="360" w:lineRule="auto"/>
        <w:ind w:left="284" w:right="142" w:firstLine="425"/>
        <w:jc w:val="both"/>
        <w:rPr>
          <w:rFonts w:ascii="Arial" w:hAnsi="Arial" w:cs="Arial"/>
          <w:bCs/>
          <w:sz w:val="22"/>
          <w:szCs w:val="22"/>
        </w:rPr>
      </w:pPr>
      <w:r w:rsidRPr="004260B6">
        <w:rPr>
          <w:rFonts w:ascii="Arial" w:hAnsi="Arial" w:cs="Arial"/>
          <w:b/>
          <w:bCs/>
          <w:sz w:val="22"/>
          <w:szCs w:val="22"/>
        </w:rPr>
        <w:t>Art. 2º</w:t>
      </w:r>
      <w:bookmarkEnd w:id="2"/>
      <w:r w:rsidRPr="004260B6">
        <w:rPr>
          <w:rFonts w:ascii="Arial" w:hAnsi="Arial" w:cs="Arial"/>
          <w:b/>
          <w:sz w:val="22"/>
          <w:szCs w:val="22"/>
        </w:rPr>
        <w:t> </w:t>
      </w:r>
      <w:r w:rsidRPr="004260B6">
        <w:rPr>
          <w:rFonts w:ascii="Arial" w:hAnsi="Arial" w:cs="Arial"/>
          <w:bCs/>
          <w:sz w:val="22"/>
          <w:szCs w:val="22"/>
        </w:rPr>
        <w:t>Esta Lei entra em vigor na data de sua publicação.</w:t>
      </w:r>
      <w:r w:rsidR="00593910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079955F7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A057C4" w:rsidRPr="00A057C4">
        <w:rPr>
          <w:rFonts w:ascii="Arial" w:hAnsi="Arial" w:cs="Arial"/>
          <w:sz w:val="22"/>
          <w:szCs w:val="22"/>
        </w:rPr>
        <w:t>19</w:t>
      </w:r>
      <w:r w:rsidRPr="00A057C4">
        <w:rPr>
          <w:rFonts w:ascii="Arial" w:hAnsi="Arial" w:cs="Arial"/>
          <w:sz w:val="22"/>
          <w:szCs w:val="22"/>
        </w:rPr>
        <w:t xml:space="preserve"> (</w:t>
      </w:r>
      <w:r w:rsidR="00A057C4" w:rsidRPr="00A057C4">
        <w:rPr>
          <w:rFonts w:ascii="Arial" w:hAnsi="Arial" w:cs="Arial"/>
          <w:sz w:val="22"/>
          <w:szCs w:val="22"/>
        </w:rPr>
        <w:t>dezenove</w:t>
      </w:r>
      <w:r w:rsidRPr="00A057C4">
        <w:rPr>
          <w:rFonts w:ascii="Arial" w:hAnsi="Arial" w:cs="Arial"/>
          <w:sz w:val="22"/>
          <w:szCs w:val="22"/>
        </w:rPr>
        <w:t>) dias d</w:t>
      </w:r>
      <w:r w:rsidR="009550A4" w:rsidRPr="00A057C4">
        <w:rPr>
          <w:rFonts w:ascii="Arial" w:hAnsi="Arial" w:cs="Arial"/>
          <w:sz w:val="22"/>
          <w:szCs w:val="22"/>
        </w:rPr>
        <w:t xml:space="preserve">o mês de </w:t>
      </w:r>
      <w:r w:rsidR="00A057C4">
        <w:rPr>
          <w:rFonts w:ascii="Arial" w:hAnsi="Arial" w:cs="Arial"/>
          <w:sz w:val="22"/>
          <w:szCs w:val="22"/>
        </w:rPr>
        <w:t>agosto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proofErr w:type="spellStart"/>
      <w:r w:rsidRPr="0090113D">
        <w:rPr>
          <w:rFonts w:ascii="Arial" w:hAnsi="Arial" w:cs="Arial"/>
          <w:sz w:val="20"/>
          <w:szCs w:val="20"/>
        </w:rPr>
        <w:t>Danésio</w:t>
      </w:r>
      <w:proofErr w:type="spellEnd"/>
      <w:r w:rsidRPr="0090113D">
        <w:rPr>
          <w:rFonts w:ascii="Arial" w:hAnsi="Arial" w:cs="Arial"/>
          <w:sz w:val="20"/>
          <w:szCs w:val="20"/>
        </w:rPr>
        <w:t xml:space="preserve"> Teixeira de Medeiros</w:t>
      </w:r>
    </w:p>
    <w:p w14:paraId="45BD4BDB" w14:textId="77777777" w:rsidR="003C35DD" w:rsidRPr="0090113D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048F4E5B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BDB814" w14:textId="77777777" w:rsidR="00FD0611" w:rsidRDefault="00FD0611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13FF76C0" w14:textId="77777777" w:rsidR="00FD0611" w:rsidRPr="006F30C6" w:rsidRDefault="00FD0611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1F55DFF2" w:rsidR="00DF660D" w:rsidRPr="0090113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0113D">
        <w:rPr>
          <w:rFonts w:ascii="Arial" w:hAnsi="Arial" w:cs="Arial"/>
          <w:b/>
          <w:sz w:val="22"/>
          <w:szCs w:val="22"/>
        </w:rPr>
        <w:lastRenderedPageBreak/>
        <w:t>Mensagem Justificativa ao Projeto de Lei Municipal n</w:t>
      </w:r>
      <w:r w:rsidRPr="0090113D">
        <w:rPr>
          <w:rFonts w:ascii="Arial" w:hAnsi="Arial" w:cs="Arial"/>
          <w:b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sz w:val="22"/>
          <w:szCs w:val="22"/>
        </w:rPr>
        <w:t xml:space="preserve"> </w:t>
      </w:r>
      <w:r w:rsidR="009550A4" w:rsidRPr="0090113D">
        <w:rPr>
          <w:rFonts w:ascii="Arial" w:hAnsi="Arial" w:cs="Arial"/>
          <w:b/>
          <w:sz w:val="22"/>
          <w:szCs w:val="22"/>
        </w:rPr>
        <w:t>0</w:t>
      </w:r>
      <w:r w:rsidR="0090113D" w:rsidRPr="0090113D">
        <w:rPr>
          <w:rFonts w:ascii="Arial" w:hAnsi="Arial" w:cs="Arial"/>
          <w:b/>
          <w:sz w:val="22"/>
          <w:szCs w:val="22"/>
        </w:rPr>
        <w:t>6</w:t>
      </w:r>
      <w:r w:rsidR="00E93155">
        <w:rPr>
          <w:rFonts w:ascii="Arial" w:hAnsi="Arial" w:cs="Arial"/>
          <w:b/>
          <w:sz w:val="22"/>
          <w:szCs w:val="22"/>
        </w:rPr>
        <w:t>2</w:t>
      </w:r>
      <w:r w:rsidR="00FD0611" w:rsidRPr="0090113D">
        <w:rPr>
          <w:rFonts w:ascii="Arial" w:hAnsi="Arial" w:cs="Arial"/>
          <w:b/>
          <w:sz w:val="22"/>
          <w:szCs w:val="22"/>
        </w:rPr>
        <w:t xml:space="preserve"> </w:t>
      </w:r>
      <w:r w:rsidRPr="0090113D">
        <w:rPr>
          <w:rFonts w:ascii="Arial" w:hAnsi="Arial" w:cs="Arial"/>
          <w:b/>
          <w:sz w:val="22"/>
          <w:szCs w:val="22"/>
        </w:rPr>
        <w:t xml:space="preserve">de </w:t>
      </w:r>
      <w:r w:rsidR="00A057C4" w:rsidRPr="00A057C4">
        <w:rPr>
          <w:rFonts w:ascii="Arial" w:hAnsi="Arial" w:cs="Arial"/>
          <w:b/>
          <w:sz w:val="22"/>
          <w:szCs w:val="22"/>
        </w:rPr>
        <w:t>19</w:t>
      </w:r>
      <w:r w:rsidRPr="00A057C4">
        <w:rPr>
          <w:rFonts w:ascii="Arial" w:hAnsi="Arial" w:cs="Arial"/>
          <w:b/>
          <w:sz w:val="22"/>
          <w:szCs w:val="22"/>
        </w:rPr>
        <w:t xml:space="preserve"> de </w:t>
      </w:r>
      <w:r w:rsidR="00A057C4" w:rsidRPr="00A057C4">
        <w:rPr>
          <w:rFonts w:ascii="Arial" w:hAnsi="Arial" w:cs="Arial"/>
          <w:b/>
          <w:sz w:val="22"/>
          <w:szCs w:val="22"/>
        </w:rPr>
        <w:t>agosto</w:t>
      </w:r>
      <w:r w:rsidR="009550A4" w:rsidRPr="00A057C4">
        <w:rPr>
          <w:rFonts w:ascii="Arial" w:hAnsi="Arial" w:cs="Arial"/>
          <w:b/>
          <w:sz w:val="22"/>
          <w:szCs w:val="22"/>
        </w:rPr>
        <w:t xml:space="preserve"> de 2025</w:t>
      </w:r>
      <w:r w:rsidRPr="00A057C4">
        <w:rPr>
          <w:rFonts w:ascii="Arial" w:hAnsi="Arial" w:cs="Arial"/>
          <w:b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3BA7EFF" w14:textId="77777777" w:rsidR="00363646" w:rsidRPr="00363646" w:rsidRDefault="00363646" w:rsidP="003636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646">
        <w:rPr>
          <w:rFonts w:ascii="Arial" w:hAnsi="Arial" w:cs="Arial"/>
          <w:sz w:val="22"/>
          <w:szCs w:val="22"/>
        </w:rPr>
        <w:t xml:space="preserve">O presente Projeto de Lei tem por finalidade </w:t>
      </w:r>
      <w:r w:rsidRPr="00363646">
        <w:rPr>
          <w:rFonts w:ascii="Arial" w:hAnsi="Arial" w:cs="Arial"/>
          <w:b/>
          <w:bCs/>
          <w:sz w:val="22"/>
          <w:szCs w:val="22"/>
        </w:rPr>
        <w:t>esclarecer e especificar dispositivo da legislação vigente</w:t>
      </w:r>
      <w:r w:rsidRPr="00363646">
        <w:rPr>
          <w:rFonts w:ascii="Arial" w:hAnsi="Arial" w:cs="Arial"/>
          <w:sz w:val="22"/>
          <w:szCs w:val="22"/>
        </w:rPr>
        <w:t xml:space="preserve">, de modo a </w:t>
      </w:r>
      <w:r w:rsidRPr="00363646">
        <w:rPr>
          <w:rFonts w:ascii="Arial" w:hAnsi="Arial" w:cs="Arial"/>
          <w:b/>
          <w:bCs/>
          <w:sz w:val="22"/>
          <w:szCs w:val="22"/>
        </w:rPr>
        <w:t>aperfeiçoar sua redação e interpretação</w:t>
      </w:r>
      <w:r w:rsidRPr="00363646">
        <w:rPr>
          <w:rFonts w:ascii="Arial" w:hAnsi="Arial" w:cs="Arial"/>
          <w:sz w:val="22"/>
          <w:szCs w:val="22"/>
        </w:rPr>
        <w:t>, garantindo maior segurança jurídica na sua aplicação.</w:t>
      </w:r>
    </w:p>
    <w:p w14:paraId="14A6D14F" w14:textId="77777777" w:rsidR="00363646" w:rsidRPr="00363646" w:rsidRDefault="00363646" w:rsidP="003636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646">
        <w:rPr>
          <w:rFonts w:ascii="Arial" w:hAnsi="Arial" w:cs="Arial"/>
          <w:sz w:val="22"/>
          <w:szCs w:val="22"/>
        </w:rPr>
        <w:t xml:space="preserve">A norma atualmente em vigor, embora válida em seus propósitos, apresenta </w:t>
      </w:r>
      <w:r w:rsidRPr="00363646">
        <w:rPr>
          <w:rFonts w:ascii="Arial" w:hAnsi="Arial" w:cs="Arial"/>
          <w:b/>
          <w:bCs/>
          <w:sz w:val="22"/>
          <w:szCs w:val="22"/>
        </w:rPr>
        <w:t>ambiguidade/redação genérica/inconsistências interpretativas</w:t>
      </w:r>
      <w:r w:rsidRPr="00363646">
        <w:rPr>
          <w:rFonts w:ascii="Arial" w:hAnsi="Arial" w:cs="Arial"/>
          <w:sz w:val="22"/>
          <w:szCs w:val="22"/>
        </w:rPr>
        <w:t xml:space="preserve"> que podem levar a </w:t>
      </w:r>
      <w:r w:rsidRPr="00363646">
        <w:rPr>
          <w:rFonts w:ascii="Arial" w:hAnsi="Arial" w:cs="Arial"/>
          <w:b/>
          <w:bCs/>
          <w:sz w:val="22"/>
          <w:szCs w:val="22"/>
        </w:rPr>
        <w:t>dúvidas na sua execução</w:t>
      </w:r>
      <w:r w:rsidRPr="00363646">
        <w:rPr>
          <w:rFonts w:ascii="Arial" w:hAnsi="Arial" w:cs="Arial"/>
          <w:sz w:val="22"/>
          <w:szCs w:val="22"/>
        </w:rPr>
        <w:t xml:space="preserve"> por parte da Administração Pública, dos jurisdicionados e dos demais interessados. Essa imprecisão compromete a eficácia normativa e pode gerar </w:t>
      </w:r>
      <w:r w:rsidRPr="00363646">
        <w:rPr>
          <w:rFonts w:ascii="Arial" w:hAnsi="Arial" w:cs="Arial"/>
          <w:b/>
          <w:bCs/>
          <w:sz w:val="22"/>
          <w:szCs w:val="22"/>
        </w:rPr>
        <w:t>insegurança quanto à correta aplicação da lei</w:t>
      </w:r>
      <w:r w:rsidRPr="00363646">
        <w:rPr>
          <w:rFonts w:ascii="Arial" w:hAnsi="Arial" w:cs="Arial"/>
          <w:sz w:val="22"/>
          <w:szCs w:val="22"/>
        </w:rPr>
        <w:t>, inclusive com potencial para conflitos administrativos ou judiciais.</w:t>
      </w:r>
    </w:p>
    <w:p w14:paraId="5EB880EA" w14:textId="77777777" w:rsidR="00363646" w:rsidRPr="00363646" w:rsidRDefault="00363646" w:rsidP="003636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646">
        <w:rPr>
          <w:rFonts w:ascii="Arial" w:hAnsi="Arial" w:cs="Arial"/>
          <w:sz w:val="22"/>
          <w:szCs w:val="22"/>
        </w:rPr>
        <w:t xml:space="preserve">Diante disso, propõe-se a </w:t>
      </w:r>
      <w:r w:rsidRPr="00363646">
        <w:rPr>
          <w:rFonts w:ascii="Arial" w:hAnsi="Arial" w:cs="Arial"/>
          <w:b/>
          <w:bCs/>
          <w:sz w:val="22"/>
          <w:szCs w:val="22"/>
        </w:rPr>
        <w:t>adequação textual</w:t>
      </w:r>
      <w:r w:rsidRPr="00363646">
        <w:rPr>
          <w:rFonts w:ascii="Arial" w:hAnsi="Arial" w:cs="Arial"/>
          <w:sz w:val="22"/>
          <w:szCs w:val="22"/>
        </w:rPr>
        <w:t xml:space="preserve"> do dispositivo legal, sem alteração de seu conteúdo material ou de seus efeitos práticos, mas com a finalidade exclusiva de </w:t>
      </w:r>
      <w:r w:rsidRPr="00363646">
        <w:rPr>
          <w:rFonts w:ascii="Arial" w:hAnsi="Arial" w:cs="Arial"/>
          <w:b/>
          <w:bCs/>
          <w:sz w:val="22"/>
          <w:szCs w:val="22"/>
        </w:rPr>
        <w:t>tornar sua redação mais clara, objetiva e precisa</w:t>
      </w:r>
      <w:r w:rsidRPr="00363646">
        <w:rPr>
          <w:rFonts w:ascii="Arial" w:hAnsi="Arial" w:cs="Arial"/>
          <w:sz w:val="22"/>
          <w:szCs w:val="22"/>
        </w:rPr>
        <w:t>, facilitando sua correta compreensão e aplicação.</w:t>
      </w:r>
    </w:p>
    <w:p w14:paraId="67367A34" w14:textId="77777777" w:rsidR="00363646" w:rsidRPr="00363646" w:rsidRDefault="00363646" w:rsidP="003636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646">
        <w:rPr>
          <w:rFonts w:ascii="Arial" w:hAnsi="Arial" w:cs="Arial"/>
          <w:sz w:val="22"/>
          <w:szCs w:val="22"/>
        </w:rPr>
        <w:t xml:space="preserve">A iniciativa visa, portanto, </w:t>
      </w:r>
      <w:r w:rsidRPr="00363646">
        <w:rPr>
          <w:rFonts w:ascii="Arial" w:hAnsi="Arial" w:cs="Arial"/>
          <w:b/>
          <w:bCs/>
          <w:sz w:val="22"/>
          <w:szCs w:val="22"/>
        </w:rPr>
        <w:t>aperfeiçoar a técnica legislativa</w:t>
      </w:r>
      <w:r w:rsidRPr="00363646">
        <w:rPr>
          <w:rFonts w:ascii="Arial" w:hAnsi="Arial" w:cs="Arial"/>
          <w:sz w:val="22"/>
          <w:szCs w:val="22"/>
        </w:rPr>
        <w:t xml:space="preserve">, promovendo </w:t>
      </w:r>
      <w:r w:rsidRPr="00363646">
        <w:rPr>
          <w:rFonts w:ascii="Arial" w:hAnsi="Arial" w:cs="Arial"/>
          <w:b/>
          <w:bCs/>
          <w:sz w:val="22"/>
          <w:szCs w:val="22"/>
        </w:rPr>
        <w:t>melhoria da qualidade normativa</w:t>
      </w:r>
      <w:r w:rsidRPr="00363646">
        <w:rPr>
          <w:rFonts w:ascii="Arial" w:hAnsi="Arial" w:cs="Arial"/>
          <w:sz w:val="22"/>
          <w:szCs w:val="22"/>
        </w:rPr>
        <w:t xml:space="preserve"> e reforçando os princípios da legalidade, da segurança jurídica e da boa administração pública.</w:t>
      </w:r>
    </w:p>
    <w:p w14:paraId="2FFB1DFE" w14:textId="77777777" w:rsidR="00363646" w:rsidRPr="00363646" w:rsidRDefault="00363646" w:rsidP="0036364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3646">
        <w:rPr>
          <w:rFonts w:ascii="Arial" w:hAnsi="Arial" w:cs="Arial"/>
          <w:sz w:val="22"/>
          <w:szCs w:val="22"/>
        </w:rPr>
        <w:t>Desta forma, submetemos o presente Projeto de Lei à apreciação dos nobres membros deste Legislativo, certos de sua importância e da sua contribuição para o aprimoramento do ordenamento jurídico municipal.</w:t>
      </w:r>
    </w:p>
    <w:p w14:paraId="6D69AC7D" w14:textId="77777777" w:rsidR="00FD0611" w:rsidRPr="00210C28" w:rsidRDefault="00FD0611" w:rsidP="00210C28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36813" w14:textId="77777777" w:rsidR="00B75925" w:rsidRDefault="00B75925">
      <w:r>
        <w:separator/>
      </w:r>
    </w:p>
  </w:endnote>
  <w:endnote w:type="continuationSeparator" w:id="0">
    <w:p w14:paraId="6AA787D5" w14:textId="77777777" w:rsidR="00B75925" w:rsidRDefault="00B7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2AA95" w14:textId="77777777" w:rsidR="00B75925" w:rsidRDefault="00B75925">
      <w:r>
        <w:separator/>
      </w:r>
    </w:p>
  </w:footnote>
  <w:footnote w:type="continuationSeparator" w:id="0">
    <w:p w14:paraId="282D385B" w14:textId="77777777" w:rsidR="00B75925" w:rsidRDefault="00B7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121ACF"/>
    <w:rsid w:val="00210C28"/>
    <w:rsid w:val="002F450A"/>
    <w:rsid w:val="00363646"/>
    <w:rsid w:val="003C35DD"/>
    <w:rsid w:val="003F524C"/>
    <w:rsid w:val="004260B6"/>
    <w:rsid w:val="00505522"/>
    <w:rsid w:val="00593910"/>
    <w:rsid w:val="005F277C"/>
    <w:rsid w:val="00604D9D"/>
    <w:rsid w:val="006F30C6"/>
    <w:rsid w:val="00721AF1"/>
    <w:rsid w:val="0073071E"/>
    <w:rsid w:val="0075099D"/>
    <w:rsid w:val="00755CD3"/>
    <w:rsid w:val="007F1869"/>
    <w:rsid w:val="00841E02"/>
    <w:rsid w:val="00883821"/>
    <w:rsid w:val="0090113D"/>
    <w:rsid w:val="00931E04"/>
    <w:rsid w:val="009550A4"/>
    <w:rsid w:val="009813DB"/>
    <w:rsid w:val="00981E77"/>
    <w:rsid w:val="00991BC1"/>
    <w:rsid w:val="009F5B6A"/>
    <w:rsid w:val="00A057C4"/>
    <w:rsid w:val="00A634DA"/>
    <w:rsid w:val="00B6394B"/>
    <w:rsid w:val="00B75925"/>
    <w:rsid w:val="00B94B38"/>
    <w:rsid w:val="00BD21A3"/>
    <w:rsid w:val="00C63586"/>
    <w:rsid w:val="00C702DF"/>
    <w:rsid w:val="00CC733D"/>
    <w:rsid w:val="00CD219B"/>
    <w:rsid w:val="00CE5D3C"/>
    <w:rsid w:val="00D011AA"/>
    <w:rsid w:val="00DD7FF4"/>
    <w:rsid w:val="00DF660D"/>
    <w:rsid w:val="00E665B5"/>
    <w:rsid w:val="00E93155"/>
    <w:rsid w:val="00EE12FD"/>
    <w:rsid w:val="00EE1753"/>
    <w:rsid w:val="00F4588D"/>
    <w:rsid w:val="00FC3408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8</cp:revision>
  <cp:lastPrinted>2022-08-08T18:08:00Z</cp:lastPrinted>
  <dcterms:created xsi:type="dcterms:W3CDTF">2025-07-28T19:28:00Z</dcterms:created>
  <dcterms:modified xsi:type="dcterms:W3CDTF">2025-08-19T11:59:00Z</dcterms:modified>
  <dc:language>pt-BR</dc:language>
</cp:coreProperties>
</file>